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EFC" w:rsidRDefault="00455EFC" w:rsidP="003F7987"/>
    <w:p w:rsidR="003F7987" w:rsidRDefault="003F7987" w:rsidP="003F7987">
      <w:r>
        <w:t>Document acte de vente</w:t>
      </w:r>
    </w:p>
    <w:p w:rsidR="003F7987" w:rsidRDefault="003F7987" w:rsidP="003F7987"/>
    <w:p w:rsidR="003F7987" w:rsidRDefault="003F7987" w:rsidP="003F7987">
      <w:pPr>
        <w:pStyle w:val="Paragraphedeliste"/>
        <w:numPr>
          <w:ilvl w:val="0"/>
          <w:numId w:val="1"/>
        </w:numPr>
      </w:pPr>
      <w:r>
        <w:t>Copie de l’acte original : perdu lors de mon précédent déménagement</w:t>
      </w:r>
    </w:p>
    <w:p w:rsidR="003F7987" w:rsidRDefault="003F7987" w:rsidP="003F7987">
      <w:pPr>
        <w:ind w:firstLine="708"/>
      </w:pPr>
      <w:r>
        <w:t>Il faut une copie </w:t>
      </w:r>
      <w:proofErr w:type="gramStart"/>
      <w:r>
        <w:t>:  disponible</w:t>
      </w:r>
      <w:proofErr w:type="gramEnd"/>
      <w:r>
        <w:t xml:space="preserve"> à l’étude ? , archive départemental</w:t>
      </w:r>
      <w:r w:rsidR="00E24C4E">
        <w:t> ?</w:t>
      </w:r>
    </w:p>
    <w:p w:rsidR="003F7987" w:rsidRDefault="003F7987" w:rsidP="003F7987">
      <w:pPr>
        <w:ind w:firstLine="708"/>
      </w:pPr>
      <w:r>
        <w:t>Cependant je dispose de l’attestation de propriété délivrée par le notaire</w:t>
      </w:r>
      <w:r w:rsidR="00E24C4E">
        <w:t xml:space="preserve"> en 2000.</w:t>
      </w:r>
    </w:p>
    <w:p w:rsidR="003F7987" w:rsidRDefault="003F7987" w:rsidP="003F7987">
      <w:pPr>
        <w:pStyle w:val="Paragraphedeliste"/>
        <w:numPr>
          <w:ilvl w:val="0"/>
          <w:numId w:val="1"/>
        </w:numPr>
      </w:pPr>
      <w:r>
        <w:t xml:space="preserve">Le logement était loué à  un jeune couple depuis Septembre 2019 qui a demandé la résiliation du bail car le logement était devenu (trop petit </w:t>
      </w:r>
      <w:r>
        <w:t>30 m2</w:t>
      </w:r>
      <w:r>
        <w:t xml:space="preserve">) en raison de la naissance. </w:t>
      </w:r>
    </w:p>
    <w:p w:rsidR="00E24C4E" w:rsidRDefault="00E24C4E" w:rsidP="00E24C4E">
      <w:pPr>
        <w:ind w:left="708"/>
      </w:pPr>
      <w:r>
        <w:t>Je dispose d’attestation </w:t>
      </w:r>
      <w:r>
        <w:t>signé par le locataire</w:t>
      </w:r>
      <w:r>
        <w:t xml:space="preserve"> : fin de bail et libération du </w:t>
      </w:r>
      <w:proofErr w:type="gramStart"/>
      <w:r>
        <w:t>logement ,</w:t>
      </w:r>
      <w:proofErr w:type="gramEnd"/>
      <w:r>
        <w:t xml:space="preserve"> restitution du dépôt de garanti </w:t>
      </w:r>
    </w:p>
    <w:p w:rsidR="003F7987" w:rsidRDefault="003F7987" w:rsidP="003F7987">
      <w:pPr>
        <w:ind w:firstLine="708"/>
      </w:pPr>
    </w:p>
    <w:p w:rsidR="003F7987" w:rsidRDefault="004142CB" w:rsidP="003F7987">
      <w:pPr>
        <w:ind w:firstLine="708"/>
        <w:rPr>
          <w:rFonts w:ascii="interstate" w:hAnsi="interstate"/>
          <w:color w:val="484848"/>
          <w:shd w:val="clear" w:color="auto" w:fill="FFFFFF"/>
        </w:rPr>
      </w:pPr>
      <w:r>
        <w:rPr>
          <w:rFonts w:ascii="interstate" w:hAnsi="interstate"/>
          <w:color w:val="484848"/>
          <w:shd w:val="clear" w:color="auto" w:fill="FFFFFF"/>
        </w:rPr>
        <w:t>D’un point de vue opérationnel, cela signifie qu’à compter du 1er mars 2022, les accessoires d’un « dosseret » devront être marqués « NF ROB GAZ » pour le robinet et « NF RAC GAZ » pour la tuyauterie et/ou son raccord.</w:t>
      </w:r>
      <w:r>
        <w:rPr>
          <w:rFonts w:ascii="interstate" w:hAnsi="interstate"/>
          <w:color w:val="484848"/>
        </w:rPr>
        <w:br/>
      </w:r>
      <w:r>
        <w:rPr>
          <w:rFonts w:ascii="interstate" w:hAnsi="interstate"/>
          <w:color w:val="484848"/>
        </w:rPr>
        <w:br/>
      </w:r>
      <w:r>
        <w:rPr>
          <w:rFonts w:ascii="interstate" w:hAnsi="interstate"/>
          <w:color w:val="484848"/>
          <w:shd w:val="clear" w:color="auto" w:fill="FFFFFF"/>
        </w:rPr>
        <w:t>Le non-respect de cette exigence fera également l’objet d’une anomalie (A2) lors des contrôles liés à la validation des certificats de conformité et lors des audits PG.</w:t>
      </w:r>
    </w:p>
    <w:p w:rsidR="004142CB" w:rsidRDefault="004142CB" w:rsidP="003F7987">
      <w:pPr>
        <w:ind w:firstLine="708"/>
        <w:rPr>
          <w:rFonts w:ascii="interstate" w:hAnsi="interstate"/>
          <w:color w:val="484848"/>
          <w:shd w:val="clear" w:color="auto" w:fill="FFFFFF"/>
        </w:rPr>
      </w:pPr>
    </w:p>
    <w:p w:rsidR="004142CB" w:rsidRDefault="004142CB" w:rsidP="003F7987">
      <w:pPr>
        <w:ind w:firstLine="708"/>
        <w:rPr>
          <w:rFonts w:ascii="interstate" w:hAnsi="interstate"/>
          <w:color w:val="484848"/>
          <w:shd w:val="clear" w:color="auto" w:fill="FFFFFF"/>
        </w:rPr>
      </w:pPr>
      <w:r>
        <w:rPr>
          <w:rFonts w:ascii="interstate" w:hAnsi="interstate"/>
          <w:color w:val="484848"/>
          <w:shd w:val="clear" w:color="auto" w:fill="FFFFFF"/>
        </w:rPr>
        <w:t>Robinet de coupure</w:t>
      </w:r>
    </w:p>
    <w:p w:rsidR="004142CB" w:rsidRDefault="004142CB" w:rsidP="003F7987">
      <w:pPr>
        <w:ind w:firstLine="708"/>
        <w:rPr>
          <w:rFonts w:ascii="interstate" w:hAnsi="interstate"/>
          <w:color w:val="484848"/>
          <w:shd w:val="clear" w:color="auto" w:fill="FFFFFF"/>
        </w:rPr>
      </w:pPr>
      <w:r>
        <w:rPr>
          <w:rFonts w:ascii="interstate" w:hAnsi="interstate"/>
          <w:color w:val="484848"/>
          <w:shd w:val="clear" w:color="auto" w:fill="FFFFFF"/>
        </w:rPr>
        <w:t xml:space="preserve">RCA </w:t>
      </w:r>
      <w:proofErr w:type="gramStart"/>
      <w:r>
        <w:rPr>
          <w:rFonts w:ascii="interstate" w:hAnsi="interstate"/>
          <w:color w:val="484848"/>
          <w:shd w:val="clear" w:color="auto" w:fill="FFFFFF"/>
        </w:rPr>
        <w:t>incomplet ,</w:t>
      </w:r>
      <w:proofErr w:type="gramEnd"/>
      <w:r>
        <w:rPr>
          <w:rFonts w:ascii="interstate" w:hAnsi="interstate"/>
          <w:color w:val="484848"/>
          <w:shd w:val="clear" w:color="auto" w:fill="FFFFFF"/>
        </w:rPr>
        <w:t xml:space="preserve"> il faut un ROAI</w:t>
      </w:r>
    </w:p>
    <w:p w:rsidR="004142CB" w:rsidRDefault="004142CB" w:rsidP="003F7987">
      <w:pPr>
        <w:ind w:firstLine="708"/>
      </w:pPr>
    </w:p>
    <w:p w:rsidR="004142CB" w:rsidRDefault="004142CB" w:rsidP="003F7987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3753374" cy="3496163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80B5B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CB" w:rsidRDefault="004142CB" w:rsidP="003F7987">
      <w:pPr>
        <w:ind w:firstLine="708"/>
      </w:pPr>
    </w:p>
    <w:p w:rsidR="004142CB" w:rsidRDefault="004142CB" w:rsidP="003F7987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5760720" cy="1586500"/>
            <wp:effectExtent l="0" t="0" r="0" b="0"/>
            <wp:docPr id="2" name="Image 2" descr="Robinet à about porte-caoutchouc soudé remplacé par un robinet normalisé et un tuyau flexible métallique à embouts mécaniques viss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inet à about porte-caoutchouc soudé remplacé par un robinet normalisé et un tuyau flexible métallique à embouts mécaniques vissable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36" w:rsidRDefault="00C82C36" w:rsidP="003F7987">
      <w:pPr>
        <w:ind w:firstLine="708"/>
      </w:pPr>
    </w:p>
    <w:p w:rsidR="00C82C36" w:rsidRDefault="00C82C36" w:rsidP="003F7987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5760720" cy="3243621"/>
            <wp:effectExtent l="0" t="0" r="0" b="0"/>
            <wp:docPr id="3" name="Image 3" descr="Evacuation gaz bru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acuation gaz brulé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36" w:rsidRDefault="00C82C36" w:rsidP="003F7987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5100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80570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6696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8094B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D1" w:rsidRDefault="00F154D1" w:rsidP="003F7987">
      <w:pPr>
        <w:ind w:firstLine="708"/>
      </w:pPr>
    </w:p>
    <w:p w:rsidR="00F154D1" w:rsidRDefault="00F154D1" w:rsidP="003F7987">
      <w:pPr>
        <w:ind w:firstLine="708"/>
      </w:pPr>
      <w:hyperlink r:id="rId10" w:history="1">
        <w:r w:rsidRPr="00EB7C0D">
          <w:rPr>
            <w:rStyle w:val="Lienhypertexte"/>
          </w:rPr>
          <w:t>https://www.almidiag.fr/2020/08/12/diagnostic-gaz-y-a-t-il-une-obligation-de-reparation/</w:t>
        </w:r>
      </w:hyperlink>
    </w:p>
    <w:p w:rsidR="00DD68D7" w:rsidRDefault="00DD68D7" w:rsidP="003F7987">
      <w:pPr>
        <w:ind w:firstLine="708"/>
      </w:pPr>
      <w:hyperlink r:id="rId11" w:history="1">
        <w:r w:rsidRPr="00EB7C0D">
          <w:rPr>
            <w:rStyle w:val="Lienhypertexte"/>
          </w:rPr>
          <w:t>https://picbleu.fr/les-articles/regle-norme-reglementation-des-conduits-fumee-de-cheminee</w:t>
        </w:r>
      </w:hyperlink>
    </w:p>
    <w:p w:rsidR="00DD68D7" w:rsidRDefault="00DD68D7" w:rsidP="003F7987">
      <w:pPr>
        <w:ind w:firstLine="708"/>
      </w:pPr>
      <w:hyperlink r:id="rId12" w:history="1">
        <w:r w:rsidRPr="00EB7C0D">
          <w:rPr>
            <w:rStyle w:val="Lienhypertexte"/>
          </w:rPr>
          <w:t>https://www.monser.fr/blog/anomalies-gaz-3</w:t>
        </w:r>
      </w:hyperlink>
    </w:p>
    <w:p w:rsidR="00DD68D7" w:rsidRDefault="00DD68D7" w:rsidP="003F7987">
      <w:pPr>
        <w:ind w:firstLine="708"/>
      </w:pPr>
    </w:p>
    <w:p w:rsidR="00825A26" w:rsidRDefault="00825A26" w:rsidP="003F7987">
      <w:pPr>
        <w:ind w:firstLine="708"/>
      </w:pPr>
      <w:r>
        <w:t xml:space="preserve">Nota : dans la salle d’eau  (moins de 2 mètres de distance avec la </w:t>
      </w:r>
      <w:r w:rsidR="008021E9">
        <w:t>chaudière</w:t>
      </w:r>
      <w:r>
        <w:t xml:space="preserve">, on trouve un bouche d’aération </w:t>
      </w:r>
      <w:proofErr w:type="gramStart"/>
      <w:r>
        <w:t>( VMC</w:t>
      </w:r>
      <w:proofErr w:type="gramEnd"/>
      <w:r>
        <w:t>) du bâtiment).  Dépression du flux d’air</w:t>
      </w:r>
    </w:p>
    <w:p w:rsidR="008021E9" w:rsidRDefault="008021E9" w:rsidP="003F7987">
      <w:pPr>
        <w:ind w:firstLine="708"/>
      </w:pPr>
    </w:p>
    <w:p w:rsidR="008021E9" w:rsidRDefault="008021E9" w:rsidP="008021E9">
      <w:r>
        <w:t>Au niveau des caissons des baies vitrées on trouver les bouches</w:t>
      </w:r>
      <w:r w:rsidR="00DC297B">
        <w:t xml:space="preserve"> d’entrés d’air extérieur et dans la salle de bain celle d’extraction pour créer une circulation d’air.</w:t>
      </w:r>
    </w:p>
    <w:p w:rsidR="00CE08E6" w:rsidRDefault="00CE08E6" w:rsidP="008021E9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4067743" cy="4020111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8061C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21E9" w:rsidRDefault="008021E9" w:rsidP="003F7987">
      <w:pPr>
        <w:ind w:firstLine="708"/>
      </w:pPr>
    </w:p>
    <w:p w:rsidR="008021E9" w:rsidRDefault="008021E9" w:rsidP="003F7987">
      <w:pPr>
        <w:ind w:firstLine="708"/>
      </w:pPr>
      <w:hyperlink r:id="rId14" w:history="1">
        <w:r w:rsidRPr="00EB7C0D">
          <w:rPr>
            <w:rStyle w:val="Lienhypertexte"/>
          </w:rPr>
          <w:t>https://www.grdf.fr/particuliers/informations-pratiques/ventilation-logement</w:t>
        </w:r>
      </w:hyperlink>
      <w:r>
        <w:t xml:space="preserve"> +++</w:t>
      </w:r>
    </w:p>
    <w:p w:rsidR="00DD68D7" w:rsidRDefault="00DD68D7" w:rsidP="003F7987">
      <w:pPr>
        <w:ind w:firstLine="708"/>
      </w:pPr>
    </w:p>
    <w:p w:rsidR="00F154D1" w:rsidRDefault="00F154D1" w:rsidP="003F7987">
      <w:pPr>
        <w:ind w:firstLine="708"/>
      </w:pPr>
    </w:p>
    <w:p w:rsidR="00F154D1" w:rsidRDefault="00F154D1" w:rsidP="003F7987">
      <w:pPr>
        <w:ind w:firstLine="708"/>
      </w:pPr>
    </w:p>
    <w:sectPr w:rsidR="00F15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stat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45B22"/>
    <w:multiLevelType w:val="hybridMultilevel"/>
    <w:tmpl w:val="D3F271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87"/>
    <w:rsid w:val="00312449"/>
    <w:rsid w:val="003F7987"/>
    <w:rsid w:val="004142CB"/>
    <w:rsid w:val="00455EFC"/>
    <w:rsid w:val="004C15A0"/>
    <w:rsid w:val="008021E9"/>
    <w:rsid w:val="00825A26"/>
    <w:rsid w:val="00C82C36"/>
    <w:rsid w:val="00CE08E6"/>
    <w:rsid w:val="00DC297B"/>
    <w:rsid w:val="00DD68D7"/>
    <w:rsid w:val="00E24C4E"/>
    <w:rsid w:val="00F1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4FEDB-5348-4C63-8D0B-33098839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79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54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6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onser.fr/blog/anomalies-gaz-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icbleu.fr/les-articles/regle-norme-reglementation-des-conduits-fumee-de-cheminee" TargetMode="External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hyperlink" Target="https://www.almidiag.fr/2020/08/12/diagnostic-gaz-y-a-t-il-une-obligation-de-repar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hyperlink" Target="https://www.grdf.fr/particuliers/informations-pratiques/ventilation-logeme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6</cp:revision>
  <dcterms:created xsi:type="dcterms:W3CDTF">2023-11-25T15:33:00Z</dcterms:created>
  <dcterms:modified xsi:type="dcterms:W3CDTF">2023-11-25T17:46:00Z</dcterms:modified>
</cp:coreProperties>
</file>