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71961" w14:textId="64C7E53F" w:rsidR="005812E3" w:rsidRDefault="00EC0D06">
      <w:hyperlink r:id="rId4" w:history="1">
        <w:r w:rsidRPr="00EF1EA4">
          <w:rPr>
            <w:rStyle w:val="Lienhypertexte"/>
          </w:rPr>
          <w:t>https://www.capital.fr/votre-carriere/harcelement-mon-employeur-est-il-responsable-si-mon-n-1-se-conduit-mal-1287185</w:t>
        </w:r>
      </w:hyperlink>
    </w:p>
    <w:p w14:paraId="67D54CCB" w14:textId="29EC2F37" w:rsidR="00EC0D06" w:rsidRDefault="00671454">
      <w:pPr>
        <w:rPr>
          <w:rFonts w:ascii="FiraSansRegular" w:hAnsi="FiraSansRegular"/>
          <w:color w:val="222222"/>
        </w:rPr>
      </w:pPr>
      <w:r>
        <w:rPr>
          <w:rFonts w:ascii="FiraSansRegular" w:hAnsi="FiraSansRegular"/>
          <w:color w:val="222222"/>
        </w:rPr>
        <w:t>Selon l’article L. 4121-1 du Code du travail, l’employeur est tenu de prendre toutes les mesures nécessaires pour assurer la sécurité et protéger la santé physique et mentale de ses salariés.</w:t>
      </w:r>
    </w:p>
    <w:p w14:paraId="64DC1EC1" w14:textId="1F385D0C" w:rsidR="00671454" w:rsidRDefault="00671454">
      <w:pPr>
        <w:rPr>
          <w:rFonts w:ascii="FiraSansRegular" w:hAnsi="FiraSansRegular"/>
          <w:color w:val="222222"/>
        </w:rPr>
      </w:pPr>
      <w:r>
        <w:rPr>
          <w:rFonts w:ascii="FiraSansRegular" w:hAnsi="FiraSansRegular"/>
          <w:color w:val="222222"/>
        </w:rPr>
        <w:t>Dans ce cadre, l’employeur ne doit pas seulement diminuer le risque, mais doit l’empêcher</w:t>
      </w:r>
    </w:p>
    <w:p w14:paraId="505654AC" w14:textId="1AFB36FC" w:rsidR="00671454" w:rsidRDefault="00671454">
      <w:pPr>
        <w:rPr>
          <w:rFonts w:ascii="FiraSansRegular" w:hAnsi="FiraSansRegular"/>
          <w:color w:val="222222"/>
        </w:rPr>
      </w:pPr>
    </w:p>
    <w:p w14:paraId="7E780F5C" w14:textId="77777777" w:rsidR="00671454" w:rsidRPr="00671454" w:rsidRDefault="00671454" w:rsidP="00671454">
      <w:pPr>
        <w:shd w:val="clear" w:color="auto" w:fill="FFFFFF"/>
        <w:spacing w:after="0" w:line="300" w:lineRule="atLeast"/>
        <w:textAlignment w:val="baseline"/>
        <w:outlineLvl w:val="1"/>
        <w:rPr>
          <w:rFonts w:ascii="Arial" w:eastAsia="Times New Roman" w:hAnsi="Arial" w:cs="Arial"/>
          <w:b/>
          <w:bCs/>
          <w:caps/>
          <w:color w:val="EA4889"/>
          <w:spacing w:val="15"/>
          <w:sz w:val="21"/>
          <w:szCs w:val="21"/>
          <w:lang w:eastAsia="fr-FR"/>
        </w:rPr>
      </w:pPr>
      <w:r w:rsidRPr="00671454">
        <w:rPr>
          <w:rFonts w:ascii="Arial" w:eastAsia="Times New Roman" w:hAnsi="Arial" w:cs="Arial"/>
          <w:b/>
          <w:bCs/>
          <w:caps/>
          <w:color w:val="EA4889"/>
          <w:spacing w:val="15"/>
          <w:sz w:val="21"/>
          <w:szCs w:val="21"/>
          <w:bdr w:val="none" w:sz="0" w:space="0" w:color="auto" w:frame="1"/>
          <w:lang w:eastAsia="fr-FR"/>
        </w:rPr>
        <w:t>OBLIGATION DE RÉSULTAT EN MATIÈRE DE SANTÉ MENTALE</w:t>
      </w:r>
    </w:p>
    <w:p w14:paraId="5EF22CD0" w14:textId="77777777" w:rsidR="00671454" w:rsidRPr="00671454" w:rsidRDefault="00671454" w:rsidP="00671454">
      <w:pPr>
        <w:shd w:val="clear" w:color="auto" w:fill="FFFFFF"/>
        <w:spacing w:after="0" w:line="367" w:lineRule="atLeast"/>
        <w:textAlignment w:val="baseline"/>
        <w:rPr>
          <w:rFonts w:ascii="Times New Roman" w:eastAsia="Times New Roman" w:hAnsi="Times New Roman" w:cs="Times New Roman"/>
          <w:color w:val="5E5B65"/>
          <w:sz w:val="26"/>
          <w:szCs w:val="26"/>
          <w:lang w:eastAsia="fr-FR"/>
        </w:rPr>
      </w:pPr>
      <w:r w:rsidRPr="00671454">
        <w:rPr>
          <w:rFonts w:ascii="Times New Roman" w:eastAsia="Times New Roman" w:hAnsi="Times New Roman" w:cs="Times New Roman"/>
          <w:color w:val="5E5B65"/>
          <w:sz w:val="26"/>
          <w:szCs w:val="26"/>
          <w:lang w:eastAsia="fr-FR"/>
        </w:rPr>
        <w:t>Ainsi, en 2002, est née une obligation de résultat de l’employeur en</w:t>
      </w:r>
      <w:r w:rsidRPr="00671454">
        <w:rPr>
          <w:rFonts w:ascii="Times New Roman" w:eastAsia="Times New Roman" w:hAnsi="Times New Roman" w:cs="Times New Roman"/>
          <w:b/>
          <w:bCs/>
          <w:color w:val="5E5B65"/>
          <w:sz w:val="26"/>
          <w:szCs w:val="26"/>
          <w:bdr w:val="none" w:sz="0" w:space="0" w:color="auto" w:frame="1"/>
          <w:lang w:eastAsia="fr-FR"/>
        </w:rPr>
        <w:t> matière de santé mentale de ses salariés</w:t>
      </w:r>
      <w:r w:rsidRPr="00671454">
        <w:rPr>
          <w:rFonts w:ascii="Times New Roman" w:eastAsia="Times New Roman" w:hAnsi="Times New Roman" w:cs="Times New Roman"/>
          <w:color w:val="5E5B65"/>
          <w:sz w:val="26"/>
          <w:szCs w:val="26"/>
          <w:lang w:eastAsia="fr-FR"/>
        </w:rPr>
        <w:t>. Cette obligation est d’autant plus forte que la jurisprudence considère que la responsabilité de l’employeur, jusqu’à la faute inexcusable, peut être engagée en raison de faits survenus en dehors du temps et du lieu de travail, voire pendant une période de suspension du contrat de travail. Ainsi, par un arrêt de 2007, la Cour de cassation reconnaît le caractère d’accident du travail à un suicide tenté alors que le salarié, anxiodépressif, se trouvait en arrêt maladie : « Un accident qui se produit à un moment où le salarié ne se trouve plus sous la subordination de l’employeur constitue un accident du travail dès lors que le salarié établit qu’il est survenu par le fait du travail » (Cass. 2e civ., 22 févr. 2007, n° 05- 13.771, Bull. civ. II, n° 54, JSL, n° 208-1).</w:t>
      </w:r>
    </w:p>
    <w:p w14:paraId="327915A0" w14:textId="031B667E" w:rsidR="00671454" w:rsidRDefault="00671454"/>
    <w:p w14:paraId="4D37AC2A" w14:textId="24EFB8E2" w:rsidR="00671454" w:rsidRDefault="00671454">
      <w:hyperlink r:id="rId5" w:history="1">
        <w:r w:rsidRPr="00EF1EA4">
          <w:rPr>
            <w:rStyle w:val="Lienhypertexte"/>
          </w:rPr>
          <w:t>https://www.lawsen-avocats.com/la-sante-mentale-des-salaries-responsabilite-pour-employeur/</w:t>
        </w:r>
      </w:hyperlink>
    </w:p>
    <w:p w14:paraId="68A74F29" w14:textId="600B65BD" w:rsidR="00671454" w:rsidRDefault="00671454"/>
    <w:p w14:paraId="304AFED8" w14:textId="0BCE171E" w:rsidR="00671454" w:rsidRDefault="00A2666E">
      <w:hyperlink r:id="rId6" w:history="1">
        <w:r w:rsidRPr="00EF1EA4">
          <w:rPr>
            <w:rStyle w:val="Lienhypertexte"/>
          </w:rPr>
          <w:t>https://tangentiellenord.fr/la-responsabilite-de-lemployeur-pour-la-sante-mentale-des-salaries/</w:t>
        </w:r>
      </w:hyperlink>
    </w:p>
    <w:p w14:paraId="1CBB7554" w14:textId="634A5936" w:rsidR="00A2666E" w:rsidRDefault="00A2666E">
      <w:hyperlink r:id="rId7" w:history="1">
        <w:r w:rsidRPr="00EF1EA4">
          <w:rPr>
            <w:rStyle w:val="Lienhypertexte"/>
          </w:rPr>
          <w:t>https://www.challenges.fr/entreprise/vie-de-bureau/jusqu-ou-votre-employeur-est-il-responsable-de-votre-sante-mentale_762801</w:t>
        </w:r>
      </w:hyperlink>
    </w:p>
    <w:p w14:paraId="687BF511" w14:textId="03544431" w:rsidR="00A2666E" w:rsidRDefault="00A2666E">
      <w:hyperlink r:id="rId8" w:history="1">
        <w:r w:rsidRPr="00EF1EA4">
          <w:rPr>
            <w:rStyle w:val="Lienhypertexte"/>
          </w:rPr>
          <w:t>https://creg.ac-versailles.fr/Les-risques-psychosociaux-et-la-responsabilite-du-chef-d-entreprise</w:t>
        </w:r>
      </w:hyperlink>
    </w:p>
    <w:p w14:paraId="3F1E6002" w14:textId="48AA5857" w:rsidR="00A2666E" w:rsidRDefault="00A2666E">
      <w:hyperlink r:id="rId9" w:history="1">
        <w:r w:rsidRPr="00EF1EA4">
          <w:rPr>
            <w:rStyle w:val="Lienhypertexte"/>
          </w:rPr>
          <w:t>https://www.gestionsociale.fr/temoignage/degradation-de-la-sante-mentale-des-salaries-cinq-conseils-aux-entreprises-pour-soutenir-leurs-salaries/</w:t>
        </w:r>
      </w:hyperlink>
    </w:p>
    <w:p w14:paraId="3C0F2C3B" w14:textId="60F7C0EF" w:rsidR="00A2666E" w:rsidRDefault="00A2666E">
      <w:hyperlink r:id="rId10" w:history="1">
        <w:r w:rsidRPr="00EF1EA4">
          <w:rPr>
            <w:rStyle w:val="Lienhypertexte"/>
          </w:rPr>
          <w:t>https://www.editions-tissot.fr/doc/bst/fiche-sante-securite-travail-bst/le-stress-lie-au-management-7954</w:t>
        </w:r>
      </w:hyperlink>
    </w:p>
    <w:p w14:paraId="2A994A6A" w14:textId="3B58C296" w:rsidR="00A2666E" w:rsidRDefault="00A2666E"/>
    <w:p w14:paraId="572DBB13" w14:textId="6DDCF179" w:rsidR="00A2666E" w:rsidRDefault="00A2666E">
      <w:hyperlink r:id="rId11" w:history="1">
        <w:r w:rsidRPr="00EF1EA4">
          <w:rPr>
            <w:rStyle w:val="Lienhypertexte"/>
          </w:rPr>
          <w:t>https://www.cnews.fr/france/2021-04-30/psychodon-76-des-salaries-considerent-que-leur-employeur-est-responsable-de-la</w:t>
        </w:r>
      </w:hyperlink>
    </w:p>
    <w:p w14:paraId="5A6A1A9C" w14:textId="70BDF160" w:rsidR="00A2666E" w:rsidRDefault="00A2666E"/>
    <w:p w14:paraId="41E1EEE1" w14:textId="5580825F" w:rsidR="00A2666E" w:rsidRDefault="00A2666E">
      <w:hyperlink r:id="rId12" w:history="1">
        <w:r w:rsidRPr="00EF1EA4">
          <w:rPr>
            <w:rStyle w:val="Lienhypertexte"/>
          </w:rPr>
          <w:t>https://www.francesst.com/rps/la-sante-mentale-du-salarie-est-bien-de-la-responsabilite-de-lemployeur</w:t>
        </w:r>
      </w:hyperlink>
    </w:p>
    <w:p w14:paraId="09AD7043" w14:textId="768A260D" w:rsidR="00A2666E" w:rsidRDefault="00847280">
      <w:hyperlink r:id="rId13" w:history="1">
        <w:r w:rsidRPr="00EF1EA4">
          <w:rPr>
            <w:rStyle w:val="Lienhypertexte"/>
          </w:rPr>
          <w:t>https://bhzconseil.fr/les-risques-psychosociaux-et-la-responsabilite-du-manager/</w:t>
        </w:r>
      </w:hyperlink>
    </w:p>
    <w:p w14:paraId="1F7628D7" w14:textId="77777777" w:rsidR="00847280" w:rsidRDefault="00847280"/>
    <w:sectPr w:rsidR="008472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Sans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D06"/>
    <w:rsid w:val="005812E3"/>
    <w:rsid w:val="00582999"/>
    <w:rsid w:val="00671454"/>
    <w:rsid w:val="00847280"/>
    <w:rsid w:val="00A2666E"/>
    <w:rsid w:val="00EC0D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3FF3E"/>
  <w15:chartTrackingRefBased/>
  <w15:docId w15:val="{DF362F54-A2EF-4566-A546-5E266EA4A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67145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C0D06"/>
    <w:rPr>
      <w:color w:val="0563C1" w:themeColor="hyperlink"/>
      <w:u w:val="single"/>
    </w:rPr>
  </w:style>
  <w:style w:type="character" w:styleId="Mentionnonrsolue">
    <w:name w:val="Unresolved Mention"/>
    <w:basedOn w:val="Policepardfaut"/>
    <w:uiPriority w:val="99"/>
    <w:semiHidden/>
    <w:unhideWhenUsed/>
    <w:rsid w:val="00EC0D06"/>
    <w:rPr>
      <w:color w:val="605E5C"/>
      <w:shd w:val="clear" w:color="auto" w:fill="E1DFDD"/>
    </w:rPr>
  </w:style>
  <w:style w:type="character" w:customStyle="1" w:styleId="Titre2Car">
    <w:name w:val="Titre 2 Car"/>
    <w:basedOn w:val="Policepardfaut"/>
    <w:link w:val="Titre2"/>
    <w:uiPriority w:val="9"/>
    <w:rsid w:val="0067145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671454"/>
    <w:rPr>
      <w:b/>
      <w:bCs/>
    </w:rPr>
  </w:style>
  <w:style w:type="paragraph" w:customStyle="1" w:styleId="p1">
    <w:name w:val="p1"/>
    <w:basedOn w:val="Normal"/>
    <w:rsid w:val="00671454"/>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9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g.ac-versailles.fr/Les-risques-psychosociaux-et-la-responsabilite-du-chef-d-entreprise" TargetMode="External"/><Relationship Id="rId13" Type="http://schemas.openxmlformats.org/officeDocument/2006/relationships/hyperlink" Target="https://bhzconseil.fr/les-risques-psychosociaux-et-la-responsabilite-du-manager/" TargetMode="External"/><Relationship Id="rId3" Type="http://schemas.openxmlformats.org/officeDocument/2006/relationships/webSettings" Target="webSettings.xml"/><Relationship Id="rId7" Type="http://schemas.openxmlformats.org/officeDocument/2006/relationships/hyperlink" Target="https://www.challenges.fr/entreprise/vie-de-bureau/jusqu-ou-votre-employeur-est-il-responsable-de-votre-sante-mentale_762801" TargetMode="External"/><Relationship Id="rId12" Type="http://schemas.openxmlformats.org/officeDocument/2006/relationships/hyperlink" Target="https://www.francesst.com/rps/la-sante-mentale-du-salarie-est-bien-de-la-responsabilite-de-lemployeu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angentiellenord.fr/la-responsabilite-de-lemployeur-pour-la-sante-mentale-des-salaries/" TargetMode="External"/><Relationship Id="rId11" Type="http://schemas.openxmlformats.org/officeDocument/2006/relationships/hyperlink" Target="https://www.cnews.fr/france/2021-04-30/psychodon-76-des-salaries-considerent-que-leur-employeur-est-responsable-de-la" TargetMode="External"/><Relationship Id="rId5" Type="http://schemas.openxmlformats.org/officeDocument/2006/relationships/hyperlink" Target="https://www.lawsen-avocats.com/la-sante-mentale-des-salaries-responsabilite-pour-employeur/" TargetMode="External"/><Relationship Id="rId15" Type="http://schemas.openxmlformats.org/officeDocument/2006/relationships/theme" Target="theme/theme1.xml"/><Relationship Id="rId10" Type="http://schemas.openxmlformats.org/officeDocument/2006/relationships/hyperlink" Target="https://www.editions-tissot.fr/doc/bst/fiche-sante-securite-travail-bst/le-stress-lie-au-management-7954" TargetMode="External"/><Relationship Id="rId4" Type="http://schemas.openxmlformats.org/officeDocument/2006/relationships/hyperlink" Target="https://www.capital.fr/votre-carriere/harcelement-mon-employeur-est-il-responsable-si-mon-n-1-se-conduit-mal-1287185" TargetMode="External"/><Relationship Id="rId9" Type="http://schemas.openxmlformats.org/officeDocument/2006/relationships/hyperlink" Target="https://www.gestionsociale.fr/temoignage/degradation-de-la-sante-mentale-des-salaries-cinq-conseils-aux-entreprises-pour-soutenir-leurs-salari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546</Words>
  <Characters>3003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Delpy</dc:creator>
  <cp:keywords/>
  <dc:description/>
  <cp:lastModifiedBy>Patrice Delpy</cp:lastModifiedBy>
  <cp:revision>2</cp:revision>
  <dcterms:created xsi:type="dcterms:W3CDTF">2021-10-14T17:43:00Z</dcterms:created>
  <dcterms:modified xsi:type="dcterms:W3CDTF">2021-10-14T21:40:00Z</dcterms:modified>
</cp:coreProperties>
</file>