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5B3" w:rsidRPr="00920883" w:rsidRDefault="008B35B3" w:rsidP="008B35B3">
      <w:pPr>
        <w:rPr>
          <w:rFonts w:cstheme="minorHAnsi"/>
          <w:sz w:val="20"/>
          <w:szCs w:val="20"/>
        </w:rPr>
      </w:pPr>
      <w:r w:rsidRPr="00920883">
        <w:rPr>
          <w:rFonts w:cstheme="minorHAnsi"/>
          <w:sz w:val="20"/>
          <w:szCs w:val="20"/>
        </w:rPr>
        <w:t xml:space="preserve">Réorganisation : </w:t>
      </w:r>
      <w:r w:rsidR="000F2A63" w:rsidRPr="00920883">
        <w:rPr>
          <w:rFonts w:cstheme="minorHAnsi"/>
          <w:sz w:val="20"/>
          <w:szCs w:val="20"/>
          <w:lang w:val="fr-BE"/>
        </w:rPr>
        <w:t>Consultation sur le projet d’intégration de PI &amp; P3</w:t>
      </w:r>
    </w:p>
    <w:p w:rsidR="000F2A63" w:rsidRPr="00920883" w:rsidRDefault="000F2A63" w:rsidP="000F2A63">
      <w:pPr>
        <w:rPr>
          <w:rFonts w:cstheme="minorHAnsi"/>
          <w:sz w:val="20"/>
          <w:szCs w:val="20"/>
        </w:rPr>
      </w:pPr>
      <w:r w:rsidRPr="00920883">
        <w:rPr>
          <w:rFonts w:cstheme="minorHAnsi"/>
          <w:sz w:val="20"/>
          <w:szCs w:val="20"/>
        </w:rPr>
        <w:t xml:space="preserve">Thibault prend la parole pour détailler les diverses </w:t>
      </w:r>
      <w:proofErr w:type="spellStart"/>
      <w:r w:rsidRPr="00920883">
        <w:rPr>
          <w:rFonts w:cstheme="minorHAnsi"/>
          <w:sz w:val="20"/>
          <w:szCs w:val="20"/>
        </w:rPr>
        <w:t>BU’s</w:t>
      </w:r>
      <w:proofErr w:type="spellEnd"/>
      <w:r w:rsidRPr="00920883">
        <w:rPr>
          <w:rFonts w:cstheme="minorHAnsi"/>
          <w:sz w:val="20"/>
          <w:szCs w:val="20"/>
        </w:rPr>
        <w:t xml:space="preserve"> constituant la Division « </w:t>
      </w:r>
      <w:proofErr w:type="spellStart"/>
      <w:r w:rsidRPr="00920883">
        <w:rPr>
          <w:rFonts w:cstheme="minorHAnsi"/>
          <w:sz w:val="20"/>
          <w:szCs w:val="20"/>
        </w:rPr>
        <w:t>Computing</w:t>
      </w:r>
      <w:proofErr w:type="spellEnd"/>
      <w:r w:rsidRPr="00920883">
        <w:rPr>
          <w:rFonts w:cstheme="minorHAnsi"/>
          <w:sz w:val="20"/>
          <w:szCs w:val="20"/>
        </w:rPr>
        <w:t xml:space="preserve"> &amp; Consumer » puis présente le nouvel organigramme structurel de la future BU « Power &amp; </w:t>
      </w:r>
      <w:proofErr w:type="spellStart"/>
      <w:r w:rsidRPr="00920883">
        <w:rPr>
          <w:rFonts w:cstheme="minorHAnsi"/>
          <w:sz w:val="20"/>
          <w:szCs w:val="20"/>
        </w:rPr>
        <w:t>Integration</w:t>
      </w:r>
      <w:proofErr w:type="spellEnd"/>
      <w:r w:rsidRPr="00920883">
        <w:rPr>
          <w:rFonts w:cstheme="minorHAnsi"/>
          <w:sz w:val="20"/>
          <w:szCs w:val="20"/>
        </w:rPr>
        <w:t> ». Lui rapporteront directement :</w:t>
      </w:r>
    </w:p>
    <w:p w:rsidR="000F2A63" w:rsidRPr="00920883" w:rsidRDefault="000F2A63" w:rsidP="000F2A63">
      <w:pPr>
        <w:pStyle w:val="Paragraphedeliste"/>
        <w:numPr>
          <w:ilvl w:val="0"/>
          <w:numId w:val="3"/>
        </w:numPr>
        <w:rPr>
          <w:rFonts w:asciiTheme="minorHAnsi" w:hAnsiTheme="minorHAnsi" w:cstheme="minorHAnsi"/>
          <w:sz w:val="20"/>
          <w:szCs w:val="20"/>
        </w:rPr>
      </w:pPr>
      <w:r w:rsidRPr="00920883">
        <w:rPr>
          <w:rFonts w:asciiTheme="minorHAnsi" w:hAnsiTheme="minorHAnsi" w:cstheme="minorHAnsi"/>
          <w:sz w:val="20"/>
          <w:szCs w:val="20"/>
        </w:rPr>
        <w:t>Responsable « Test &amp; Applications »</w:t>
      </w:r>
    </w:p>
    <w:p w:rsidR="000F2A63" w:rsidRPr="00920883" w:rsidRDefault="000F2A63" w:rsidP="000F2A63">
      <w:pPr>
        <w:pStyle w:val="Paragraphedeliste"/>
        <w:numPr>
          <w:ilvl w:val="0"/>
          <w:numId w:val="3"/>
        </w:numPr>
        <w:rPr>
          <w:rFonts w:asciiTheme="minorHAnsi" w:hAnsiTheme="minorHAnsi" w:cstheme="minorHAnsi"/>
          <w:sz w:val="20"/>
          <w:szCs w:val="20"/>
        </w:rPr>
      </w:pPr>
      <w:r w:rsidRPr="00920883">
        <w:rPr>
          <w:rFonts w:asciiTheme="minorHAnsi" w:hAnsiTheme="minorHAnsi" w:cstheme="minorHAnsi"/>
          <w:sz w:val="20"/>
          <w:szCs w:val="20"/>
        </w:rPr>
        <w:t>Responsable « Operations/Program Mgr »</w:t>
      </w:r>
    </w:p>
    <w:p w:rsidR="000F2A63" w:rsidRPr="00920883" w:rsidRDefault="000F2A63" w:rsidP="000F2A63">
      <w:pPr>
        <w:pStyle w:val="Paragraphedeliste"/>
        <w:numPr>
          <w:ilvl w:val="0"/>
          <w:numId w:val="3"/>
        </w:numPr>
        <w:rPr>
          <w:rFonts w:asciiTheme="minorHAnsi" w:hAnsiTheme="minorHAnsi" w:cstheme="minorHAnsi"/>
          <w:sz w:val="20"/>
          <w:szCs w:val="20"/>
          <w:lang w:val="en-US"/>
        </w:rPr>
      </w:pPr>
      <w:r w:rsidRPr="00920883">
        <w:rPr>
          <w:rFonts w:asciiTheme="minorHAnsi" w:hAnsiTheme="minorHAnsi" w:cstheme="minorHAnsi"/>
          <w:sz w:val="20"/>
          <w:szCs w:val="20"/>
          <w:lang w:val="en-US"/>
        </w:rPr>
        <w:t xml:space="preserve">Product Line Managers </w:t>
      </w:r>
    </w:p>
    <w:p w:rsidR="000F2A63" w:rsidRPr="00920883" w:rsidRDefault="000F2A63" w:rsidP="000F2A63">
      <w:pPr>
        <w:pStyle w:val="Paragraphedeliste"/>
        <w:numPr>
          <w:ilvl w:val="0"/>
          <w:numId w:val="3"/>
        </w:numPr>
        <w:rPr>
          <w:rFonts w:asciiTheme="minorHAnsi" w:hAnsiTheme="minorHAnsi" w:cstheme="minorHAnsi"/>
          <w:sz w:val="20"/>
          <w:szCs w:val="20"/>
          <w:lang w:val="en-US"/>
        </w:rPr>
      </w:pPr>
      <w:proofErr w:type="spellStart"/>
      <w:r w:rsidRPr="00920883">
        <w:rPr>
          <w:rFonts w:asciiTheme="minorHAnsi" w:hAnsiTheme="minorHAnsi" w:cstheme="minorHAnsi"/>
          <w:sz w:val="20"/>
          <w:szCs w:val="20"/>
          <w:lang w:val="en-US"/>
        </w:rPr>
        <w:t>Responsable</w:t>
      </w:r>
      <w:proofErr w:type="spellEnd"/>
      <w:r w:rsidRPr="00920883">
        <w:rPr>
          <w:rFonts w:asciiTheme="minorHAnsi" w:hAnsiTheme="minorHAnsi" w:cstheme="minorHAnsi"/>
          <w:sz w:val="20"/>
          <w:szCs w:val="20"/>
          <w:lang w:val="en-US"/>
        </w:rPr>
        <w:t xml:space="preserve"> « Product Engineering »</w:t>
      </w:r>
    </w:p>
    <w:p w:rsidR="000F2A63" w:rsidRPr="00920883" w:rsidRDefault="000F2A63" w:rsidP="008B35B3">
      <w:pPr>
        <w:rPr>
          <w:rFonts w:cstheme="minorHAnsi"/>
          <w:sz w:val="20"/>
          <w:szCs w:val="20"/>
        </w:rPr>
      </w:pPr>
    </w:p>
    <w:p w:rsidR="00241FF9" w:rsidRPr="00920883" w:rsidRDefault="000F2A63" w:rsidP="00241FF9">
      <w:pPr>
        <w:rPr>
          <w:rFonts w:eastAsia="Times New Roman" w:cstheme="minorHAnsi"/>
          <w:sz w:val="20"/>
          <w:szCs w:val="20"/>
          <w:lang w:val="en-US" w:eastAsia="fr-FR"/>
        </w:rPr>
      </w:pPr>
      <w:r w:rsidRPr="00920883">
        <w:rPr>
          <w:rFonts w:cstheme="minorHAnsi"/>
          <w:sz w:val="20"/>
          <w:szCs w:val="20"/>
          <w:lang w:val="en-US"/>
        </w:rPr>
        <w:t xml:space="preserve">Patrice </w:t>
      </w:r>
      <w:proofErr w:type="spellStart"/>
      <w:proofErr w:type="gramStart"/>
      <w:r w:rsidRPr="00920883">
        <w:rPr>
          <w:rFonts w:cstheme="minorHAnsi"/>
          <w:sz w:val="20"/>
          <w:szCs w:val="20"/>
          <w:lang w:val="en-US"/>
        </w:rPr>
        <w:t>Delpy</w:t>
      </w:r>
      <w:proofErr w:type="spellEnd"/>
      <w:r w:rsidRPr="00920883">
        <w:rPr>
          <w:rFonts w:cstheme="minorHAnsi"/>
          <w:sz w:val="20"/>
          <w:szCs w:val="20"/>
          <w:lang w:val="en-US"/>
        </w:rPr>
        <w:t> :</w:t>
      </w:r>
      <w:proofErr w:type="gramEnd"/>
      <w:r w:rsidRPr="00920883">
        <w:rPr>
          <w:rFonts w:cstheme="minorHAnsi"/>
          <w:sz w:val="20"/>
          <w:szCs w:val="20"/>
          <w:lang w:val="en-US"/>
        </w:rPr>
        <w:t xml:space="preserve"> Design Engineer</w:t>
      </w:r>
      <w:r w:rsidR="00241FF9" w:rsidRPr="00920883">
        <w:rPr>
          <w:rFonts w:cstheme="minorHAnsi"/>
          <w:sz w:val="20"/>
          <w:szCs w:val="20"/>
          <w:lang w:val="en-US"/>
        </w:rPr>
        <w:t xml:space="preserve">   </w:t>
      </w:r>
      <w:r w:rsidR="00EC661A" w:rsidRPr="00920883">
        <w:rPr>
          <w:rFonts w:cstheme="minorHAnsi"/>
          <w:sz w:val="20"/>
          <w:szCs w:val="20"/>
          <w:lang w:val="en-US"/>
        </w:rPr>
        <w:t xml:space="preserve">  ----     </w:t>
      </w:r>
      <w:r w:rsidR="008A45A8" w:rsidRPr="00920883">
        <w:rPr>
          <w:rFonts w:cstheme="minorHAnsi"/>
          <w:sz w:val="20"/>
          <w:szCs w:val="20"/>
          <w:lang w:val="en-US"/>
        </w:rPr>
        <w:t>CCPG IC Design</w:t>
      </w:r>
      <w:r w:rsidR="00241FF9" w:rsidRPr="00920883">
        <w:rPr>
          <w:rFonts w:cstheme="minorHAnsi"/>
          <w:sz w:val="20"/>
          <w:szCs w:val="20"/>
          <w:lang w:val="en-US"/>
        </w:rPr>
        <w:t xml:space="preserve">  </w:t>
      </w:r>
      <w:r w:rsidR="00241FF9" w:rsidRPr="00920883">
        <w:rPr>
          <w:rFonts w:cstheme="minorHAnsi"/>
          <w:bCs/>
          <w:color w:val="000000" w:themeColor="text1"/>
          <w:kern w:val="24"/>
          <w:sz w:val="20"/>
          <w:szCs w:val="20"/>
          <w:lang w:val="en-US"/>
        </w:rPr>
        <w:t xml:space="preserve">Eric Joseph </w:t>
      </w:r>
      <w:r w:rsidR="00241FF9" w:rsidRPr="00920883">
        <w:rPr>
          <w:rFonts w:eastAsia="MS PGothic" w:cstheme="minorHAnsi"/>
          <w:color w:val="000000" w:themeColor="text1"/>
          <w:kern w:val="24"/>
          <w:sz w:val="20"/>
          <w:szCs w:val="20"/>
          <w:lang w:val="en-US" w:eastAsia="fr-FR"/>
        </w:rPr>
        <w:t xml:space="preserve">Vice President IC Design </w:t>
      </w:r>
    </w:p>
    <w:p w:rsidR="00241FF9" w:rsidRPr="00920883" w:rsidRDefault="00241FF9" w:rsidP="00241FF9">
      <w:pPr>
        <w:kinsoku w:val="0"/>
        <w:overflowPunct w:val="0"/>
        <w:spacing w:after="0" w:line="254" w:lineRule="auto"/>
        <w:textAlignment w:val="baseline"/>
        <w:rPr>
          <w:rFonts w:eastAsia="Times New Roman" w:cstheme="minorHAnsi"/>
          <w:sz w:val="20"/>
          <w:szCs w:val="20"/>
          <w:lang w:val="en-US" w:eastAsia="fr-FR"/>
        </w:rPr>
      </w:pPr>
      <w:proofErr w:type="spellStart"/>
      <w:r w:rsidRPr="00920883">
        <w:rPr>
          <w:rFonts w:eastAsia="MS PGothic" w:cstheme="minorHAnsi"/>
          <w:bCs/>
          <w:color w:val="000000" w:themeColor="text1"/>
          <w:kern w:val="24"/>
          <w:sz w:val="20"/>
          <w:szCs w:val="20"/>
          <w:lang w:val="en-US" w:eastAsia="fr-FR"/>
        </w:rPr>
        <w:t>Thibault</w:t>
      </w:r>
      <w:proofErr w:type="spellEnd"/>
      <w:r w:rsidRPr="00920883">
        <w:rPr>
          <w:rFonts w:eastAsia="MS PGothic" w:cstheme="minorHAnsi"/>
          <w:bCs/>
          <w:color w:val="000000" w:themeColor="text1"/>
          <w:kern w:val="24"/>
          <w:sz w:val="20"/>
          <w:szCs w:val="20"/>
          <w:lang w:val="en-US" w:eastAsia="fr-FR"/>
        </w:rPr>
        <w:t xml:space="preserve"> </w:t>
      </w:r>
      <w:proofErr w:type="spellStart"/>
      <w:r w:rsidRPr="00920883">
        <w:rPr>
          <w:rFonts w:eastAsia="MS PGothic" w:cstheme="minorHAnsi"/>
          <w:bCs/>
          <w:color w:val="000000" w:themeColor="text1"/>
          <w:kern w:val="24"/>
          <w:sz w:val="20"/>
          <w:szCs w:val="20"/>
          <w:lang w:val="en-US" w:eastAsia="fr-FR"/>
        </w:rPr>
        <w:t>Kassir</w:t>
      </w:r>
      <w:proofErr w:type="spellEnd"/>
      <w:r w:rsidRPr="00920883">
        <w:rPr>
          <w:rFonts w:eastAsia="MS PGothic" w:cstheme="minorHAnsi"/>
          <w:bCs/>
          <w:color w:val="000000" w:themeColor="text1"/>
          <w:kern w:val="24"/>
          <w:sz w:val="20"/>
          <w:szCs w:val="20"/>
          <w:lang w:val="en-US" w:eastAsia="fr-FR"/>
        </w:rPr>
        <w:t xml:space="preserve"> </w:t>
      </w:r>
      <w:r w:rsidR="00EC661A" w:rsidRPr="00920883">
        <w:rPr>
          <w:rFonts w:eastAsia="MS PGothic" w:cstheme="minorHAnsi"/>
          <w:bCs/>
          <w:color w:val="000000" w:themeColor="text1"/>
          <w:kern w:val="24"/>
          <w:sz w:val="20"/>
          <w:szCs w:val="20"/>
          <w:lang w:val="en-US" w:eastAsia="fr-FR"/>
        </w:rPr>
        <w:t xml:space="preserve">  </w:t>
      </w:r>
      <w:r w:rsidRPr="00920883">
        <w:rPr>
          <w:rFonts w:eastAsia="MS PGothic" w:cstheme="minorHAnsi"/>
          <w:color w:val="000000" w:themeColor="text1"/>
          <w:kern w:val="24"/>
          <w:sz w:val="20"/>
          <w:szCs w:val="20"/>
          <w:lang w:val="en-US" w:eastAsia="fr-FR"/>
        </w:rPr>
        <w:t xml:space="preserve">BU </w:t>
      </w:r>
      <w:proofErr w:type="gramStart"/>
      <w:r w:rsidRPr="00920883">
        <w:rPr>
          <w:rFonts w:eastAsia="MS PGothic" w:cstheme="minorHAnsi"/>
          <w:color w:val="000000" w:themeColor="text1"/>
          <w:kern w:val="24"/>
          <w:sz w:val="20"/>
          <w:szCs w:val="20"/>
          <w:lang w:val="en-US" w:eastAsia="fr-FR"/>
        </w:rPr>
        <w:t>Director  LVPM</w:t>
      </w:r>
      <w:proofErr w:type="gramEnd"/>
      <w:r w:rsidRPr="00920883">
        <w:rPr>
          <w:rFonts w:eastAsia="MS PGothic" w:cstheme="minorHAnsi"/>
          <w:color w:val="000000" w:themeColor="text1"/>
          <w:kern w:val="24"/>
          <w:sz w:val="20"/>
          <w:szCs w:val="20"/>
          <w:lang w:val="en-US" w:eastAsia="fr-FR"/>
        </w:rPr>
        <w:tab/>
      </w:r>
      <w:r w:rsidR="00EC661A" w:rsidRPr="00920883">
        <w:rPr>
          <w:rFonts w:eastAsia="MS PGothic" w:cstheme="minorHAnsi"/>
          <w:color w:val="000000" w:themeColor="text1"/>
          <w:kern w:val="24"/>
          <w:sz w:val="20"/>
          <w:szCs w:val="20"/>
          <w:lang w:val="en-US" w:eastAsia="fr-FR"/>
        </w:rPr>
        <w:t xml:space="preserve">        </w:t>
      </w:r>
      <w:r w:rsidR="00BF467A" w:rsidRPr="00920883">
        <w:rPr>
          <w:rFonts w:eastAsia="MS PGothic" w:cstheme="minorHAnsi"/>
          <w:color w:val="000000" w:themeColor="text1"/>
          <w:kern w:val="24"/>
          <w:sz w:val="20"/>
          <w:szCs w:val="20"/>
          <w:lang w:val="en-US" w:eastAsia="fr-FR"/>
        </w:rPr>
        <w:t xml:space="preserve">------ </w:t>
      </w:r>
      <w:r w:rsidRPr="00920883">
        <w:rPr>
          <w:rFonts w:eastAsia="MS PGothic" w:cstheme="minorHAnsi"/>
          <w:bCs/>
          <w:color w:val="000000" w:themeColor="text1"/>
          <w:kern w:val="24"/>
          <w:sz w:val="20"/>
          <w:szCs w:val="20"/>
          <w:lang w:val="en-US" w:eastAsia="fr-FR"/>
        </w:rPr>
        <w:t xml:space="preserve">Simon Keeton </w:t>
      </w:r>
      <w:r w:rsidRPr="00920883">
        <w:rPr>
          <w:rFonts w:eastAsia="MS PGothic" w:cstheme="minorHAnsi"/>
          <w:color w:val="000000" w:themeColor="text1"/>
          <w:kern w:val="24"/>
          <w:sz w:val="20"/>
          <w:szCs w:val="20"/>
          <w:lang w:val="en-US" w:eastAsia="fr-FR"/>
        </w:rPr>
        <w:t>VP &amp; GM Consumer Products Division</w:t>
      </w:r>
    </w:p>
    <w:p w:rsidR="00831524" w:rsidRPr="00920883" w:rsidRDefault="00831524" w:rsidP="00DD7D08">
      <w:pPr>
        <w:rPr>
          <w:rFonts w:cstheme="minorHAnsi"/>
          <w:sz w:val="20"/>
          <w:szCs w:val="20"/>
        </w:rPr>
      </w:pPr>
    </w:p>
    <w:p w:rsidR="00DD7D08" w:rsidRPr="00920883" w:rsidRDefault="00831524" w:rsidP="00DD7D08">
      <w:pPr>
        <w:rPr>
          <w:rFonts w:cstheme="minorHAnsi"/>
          <w:sz w:val="20"/>
          <w:szCs w:val="20"/>
        </w:rPr>
      </w:pPr>
      <w:r w:rsidRPr="00920883">
        <w:rPr>
          <w:rFonts w:cstheme="minorHAnsi"/>
          <w:sz w:val="20"/>
          <w:szCs w:val="20"/>
        </w:rPr>
        <w:t>Ressources</w:t>
      </w:r>
      <w:r w:rsidR="00DD7D08" w:rsidRPr="00920883">
        <w:rPr>
          <w:rFonts w:cstheme="minorHAnsi"/>
          <w:sz w:val="20"/>
          <w:szCs w:val="20"/>
        </w:rPr>
        <w:t xml:space="preserve"> Design ne sont pas dans la BU.</w:t>
      </w:r>
    </w:p>
    <w:p w:rsidR="00BB446A" w:rsidRPr="00920883" w:rsidRDefault="00BB446A" w:rsidP="00F47E39">
      <w:pPr>
        <w:rPr>
          <w:rFonts w:cstheme="minorHAnsi"/>
          <w:sz w:val="20"/>
          <w:szCs w:val="20"/>
        </w:rPr>
      </w:pPr>
      <w:proofErr w:type="spellStart"/>
      <w:r w:rsidRPr="00920883">
        <w:rPr>
          <w:rFonts w:cstheme="minorHAnsi"/>
          <w:sz w:val="20"/>
          <w:szCs w:val="20"/>
        </w:rPr>
        <w:t>Layout</w:t>
      </w:r>
      <w:proofErr w:type="spellEnd"/>
      <w:r w:rsidRPr="00920883">
        <w:rPr>
          <w:rFonts w:cstheme="minorHAnsi"/>
          <w:sz w:val="20"/>
          <w:szCs w:val="20"/>
        </w:rPr>
        <w:t> : la suppression d’un poste est liée au nombre de projets, à leur complexité et au ratio à respecter par rapport au nombre de « designers ». Philippe s’étonne qu’un poste soit supprimé, les effectifs « </w:t>
      </w:r>
      <w:proofErr w:type="spellStart"/>
      <w:r w:rsidRPr="00920883">
        <w:rPr>
          <w:rFonts w:cstheme="minorHAnsi"/>
          <w:sz w:val="20"/>
          <w:szCs w:val="20"/>
        </w:rPr>
        <w:t>layout</w:t>
      </w:r>
      <w:proofErr w:type="spellEnd"/>
      <w:r w:rsidRPr="00920883">
        <w:rPr>
          <w:rFonts w:cstheme="minorHAnsi"/>
          <w:sz w:val="20"/>
          <w:szCs w:val="20"/>
        </w:rPr>
        <w:t xml:space="preserve"> » n’appartenant pas à la BU et travaillant pour d’autres </w:t>
      </w:r>
      <w:proofErr w:type="spellStart"/>
      <w:r w:rsidRPr="00920883">
        <w:rPr>
          <w:rFonts w:cstheme="minorHAnsi"/>
          <w:sz w:val="20"/>
          <w:szCs w:val="20"/>
        </w:rPr>
        <w:t>BU’s</w:t>
      </w:r>
      <w:proofErr w:type="spellEnd"/>
      <w:r w:rsidRPr="00920883">
        <w:rPr>
          <w:rFonts w:cstheme="minorHAnsi"/>
          <w:sz w:val="20"/>
          <w:szCs w:val="20"/>
        </w:rPr>
        <w:t xml:space="preserve"> ce à quoi Thibault répond que les ressources travaillant pour chaque BU sont incluses dans leur effectifs.</w:t>
      </w:r>
    </w:p>
    <w:p w:rsidR="00F47E39" w:rsidRPr="00920883" w:rsidRDefault="00F47E39" w:rsidP="00F47E39">
      <w:pPr>
        <w:rPr>
          <w:rFonts w:cstheme="minorHAnsi"/>
          <w:color w:val="FF0000"/>
          <w:sz w:val="20"/>
          <w:szCs w:val="20"/>
        </w:rPr>
      </w:pPr>
      <w:r w:rsidRPr="00920883">
        <w:rPr>
          <w:rFonts w:cstheme="minorHAnsi"/>
          <w:color w:val="FF0000"/>
          <w:sz w:val="20"/>
          <w:szCs w:val="20"/>
        </w:rPr>
        <w:t xml:space="preserve">Un prêt des services du </w:t>
      </w:r>
      <w:proofErr w:type="spellStart"/>
      <w:r w:rsidRPr="00920883">
        <w:rPr>
          <w:rFonts w:cstheme="minorHAnsi"/>
          <w:color w:val="FF0000"/>
          <w:sz w:val="20"/>
          <w:szCs w:val="20"/>
        </w:rPr>
        <w:t>layouter</w:t>
      </w:r>
      <w:proofErr w:type="spellEnd"/>
      <w:r w:rsidRPr="00920883">
        <w:rPr>
          <w:rFonts w:cstheme="minorHAnsi"/>
          <w:color w:val="FF0000"/>
          <w:sz w:val="20"/>
          <w:szCs w:val="20"/>
        </w:rPr>
        <w:t xml:space="preserve">  à d’autres BU qui éviterait la suppression de ce poste. Cela se fait dans tous les centres de Designs de ONSEMI.  Refus de la direction ??????</w:t>
      </w:r>
    </w:p>
    <w:p w:rsidR="000F2A63" w:rsidRPr="00920883" w:rsidRDefault="000F2A63" w:rsidP="00F47E39">
      <w:pPr>
        <w:rPr>
          <w:rFonts w:cstheme="minorHAnsi"/>
          <w:color w:val="FF0000"/>
          <w:sz w:val="20"/>
          <w:szCs w:val="20"/>
        </w:rPr>
      </w:pPr>
      <w:r w:rsidRPr="00920883">
        <w:rPr>
          <w:rFonts w:cstheme="minorHAnsi"/>
          <w:color w:val="FF0000"/>
          <w:sz w:val="20"/>
          <w:szCs w:val="20"/>
        </w:rPr>
        <w:t>Rappel : explorer toutes les pistes permettant un reclassement</w:t>
      </w:r>
    </w:p>
    <w:p w:rsidR="00D861CD" w:rsidRPr="00920883" w:rsidRDefault="00D861CD" w:rsidP="00F47E39">
      <w:pPr>
        <w:rPr>
          <w:rFonts w:cstheme="minorHAnsi"/>
          <w:color w:val="FF0000"/>
          <w:sz w:val="20"/>
          <w:szCs w:val="20"/>
        </w:rPr>
      </w:pPr>
      <w:r w:rsidRPr="00920883">
        <w:rPr>
          <w:rFonts w:cstheme="minorHAnsi"/>
          <w:color w:val="FF0000"/>
          <w:sz w:val="20"/>
          <w:szCs w:val="20"/>
        </w:rPr>
        <w:t>Appel au volontariat au départ</w:t>
      </w:r>
    </w:p>
    <w:p w:rsidR="00294714" w:rsidRDefault="00294714" w:rsidP="00F47E90">
      <w:pPr>
        <w:tabs>
          <w:tab w:val="left" w:pos="6237"/>
        </w:tabs>
        <w:rPr>
          <w:rFonts w:cstheme="minorHAnsi"/>
          <w:sz w:val="20"/>
          <w:szCs w:val="20"/>
        </w:rPr>
      </w:pPr>
      <w:r w:rsidRPr="00920883">
        <w:rPr>
          <w:rFonts w:cstheme="minorHAnsi"/>
          <w:sz w:val="20"/>
          <w:szCs w:val="20"/>
        </w:rPr>
        <w:t xml:space="preserve">Je ne fais pas parti du service </w:t>
      </w:r>
      <w:r w:rsidR="00B55F01" w:rsidRPr="00920883">
        <w:rPr>
          <w:rFonts w:cstheme="minorHAnsi"/>
          <w:sz w:val="20"/>
          <w:szCs w:val="20"/>
        </w:rPr>
        <w:t>éligible</w:t>
      </w:r>
      <w:r w:rsidRPr="00920883">
        <w:rPr>
          <w:rFonts w:cstheme="minorHAnsi"/>
          <w:sz w:val="20"/>
          <w:szCs w:val="20"/>
        </w:rPr>
        <w:t xml:space="preserve"> par le plan</w:t>
      </w:r>
    </w:p>
    <w:p w:rsidR="00C308A9" w:rsidRPr="00920883" w:rsidRDefault="00C308A9" w:rsidP="00C308A9">
      <w:pPr>
        <w:ind w:left="142"/>
        <w:rPr>
          <w:rFonts w:cstheme="minorHAnsi"/>
          <w:sz w:val="20"/>
          <w:szCs w:val="20"/>
        </w:rPr>
      </w:pPr>
      <w:r w:rsidRPr="00920883">
        <w:rPr>
          <w:rFonts w:cstheme="minorHAnsi"/>
          <w:sz w:val="20"/>
          <w:szCs w:val="20"/>
        </w:rPr>
        <w:t>///////////////////////////////////////////////////////////////////////////</w:t>
      </w:r>
    </w:p>
    <w:p w:rsidR="00C308A9" w:rsidRPr="00920883" w:rsidRDefault="00C308A9" w:rsidP="00C308A9">
      <w:pPr>
        <w:rPr>
          <w:rFonts w:cstheme="minorHAnsi"/>
          <w:color w:val="FF0000"/>
          <w:sz w:val="20"/>
          <w:szCs w:val="20"/>
        </w:rPr>
      </w:pPr>
      <w:r w:rsidRPr="00920883">
        <w:rPr>
          <w:rFonts w:cstheme="minorHAnsi"/>
          <w:color w:val="FF0000"/>
          <w:sz w:val="20"/>
          <w:szCs w:val="20"/>
        </w:rPr>
        <w:t>Mon manager  est partie en congés  8  Sept 20011 et il est rentré de congés le 3 octobre</w:t>
      </w:r>
    </w:p>
    <w:p w:rsidR="00C308A9" w:rsidRPr="00920883" w:rsidRDefault="00C308A9" w:rsidP="00C308A9">
      <w:pPr>
        <w:rPr>
          <w:rFonts w:cstheme="minorHAnsi"/>
          <w:color w:val="FF0000"/>
          <w:sz w:val="20"/>
          <w:szCs w:val="20"/>
        </w:rPr>
      </w:pPr>
      <w:r w:rsidRPr="00920883">
        <w:rPr>
          <w:rFonts w:cstheme="minorHAnsi"/>
          <w:color w:val="FF0000"/>
          <w:sz w:val="20"/>
          <w:szCs w:val="20"/>
        </w:rPr>
        <w:t>Pendant  3 semaines aucunes tâches, affectation sur un projet – rien de prévu, avant son départ il n’y a pas eu d’entrevue pour fixer des  objectifs pas de documents disponibles ni de conversation</w:t>
      </w:r>
    </w:p>
    <w:p w:rsidR="00C308A9" w:rsidRPr="00920883" w:rsidRDefault="00C308A9" w:rsidP="00C308A9">
      <w:pPr>
        <w:rPr>
          <w:rFonts w:cstheme="minorHAnsi"/>
          <w:color w:val="FF0000"/>
          <w:sz w:val="20"/>
          <w:szCs w:val="20"/>
        </w:rPr>
      </w:pPr>
      <w:r w:rsidRPr="00920883">
        <w:rPr>
          <w:rFonts w:cstheme="minorHAnsi"/>
          <w:color w:val="FF0000"/>
          <w:sz w:val="20"/>
          <w:szCs w:val="20"/>
        </w:rPr>
        <w:t xml:space="preserve">Je précise que tous les autres membres de l’équipe </w:t>
      </w:r>
      <w:proofErr w:type="spellStart"/>
      <w:r w:rsidRPr="00920883">
        <w:rPr>
          <w:rFonts w:cstheme="minorHAnsi"/>
          <w:color w:val="FF0000"/>
          <w:sz w:val="20"/>
          <w:szCs w:val="20"/>
        </w:rPr>
        <w:t>layout</w:t>
      </w:r>
      <w:proofErr w:type="spellEnd"/>
      <w:r w:rsidRPr="00920883">
        <w:rPr>
          <w:rFonts w:cstheme="minorHAnsi"/>
          <w:color w:val="FF0000"/>
          <w:sz w:val="20"/>
          <w:szCs w:val="20"/>
        </w:rPr>
        <w:t xml:space="preserve"> avaient du travail pendant cette période </w:t>
      </w:r>
    </w:p>
    <w:p w:rsidR="00C308A9" w:rsidRPr="00920883" w:rsidRDefault="00C308A9" w:rsidP="00C308A9">
      <w:pPr>
        <w:rPr>
          <w:rFonts w:cstheme="minorHAnsi"/>
          <w:color w:val="FF0000"/>
          <w:sz w:val="20"/>
          <w:szCs w:val="20"/>
        </w:rPr>
      </w:pPr>
      <w:r w:rsidRPr="00920883">
        <w:rPr>
          <w:rFonts w:cstheme="minorHAnsi"/>
          <w:color w:val="FF0000"/>
          <w:sz w:val="20"/>
          <w:szCs w:val="20"/>
        </w:rPr>
        <w:t>Mon manager est-il au courant que j’été concernai par cette suppression de poste ?</w:t>
      </w:r>
    </w:p>
    <w:p w:rsidR="00C308A9" w:rsidRPr="00920883" w:rsidRDefault="00C308A9" w:rsidP="00C308A9">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 L’obligation de rémunérer le salarié</w:t>
      </w:r>
      <w:proofErr w:type="gramStart"/>
      <w:r w:rsidRPr="00920883">
        <w:rPr>
          <w:rFonts w:eastAsia="Times New Roman" w:cstheme="minorHAnsi"/>
          <w:sz w:val="20"/>
          <w:szCs w:val="20"/>
          <w:lang w:eastAsia="fr-FR"/>
        </w:rPr>
        <w:t>,</w:t>
      </w:r>
      <w:proofErr w:type="gramEnd"/>
      <w:r w:rsidRPr="00920883">
        <w:rPr>
          <w:rFonts w:eastAsia="Times New Roman" w:cstheme="minorHAnsi"/>
          <w:sz w:val="20"/>
          <w:szCs w:val="20"/>
          <w:lang w:eastAsia="fr-FR"/>
        </w:rPr>
        <w:br/>
        <w:t>· L’obligation de fournir un travail au salarié ainsi que les moyens de le réaliser.</w:t>
      </w:r>
    </w:p>
    <w:p w:rsidR="00C308A9" w:rsidRDefault="00C308A9" w:rsidP="002E5F56">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L’employeur se doit de respecter toutes les clauses figurant dans le contrat de travail. Si l’employeur n’exécute pas ses obligations contractuelles, il risquerait d’engager sa responsabilité civile et il pourrait de ce fait, être condamné à verser des dommages et intérêts au salarié.</w:t>
      </w:r>
    </w:p>
    <w:p w:rsidR="00D82EBD" w:rsidRDefault="00D82EBD" w:rsidP="002E5F56">
      <w:pPr>
        <w:spacing w:before="100" w:beforeAutospacing="1" w:after="100" w:afterAutospacing="1" w:line="240" w:lineRule="auto"/>
        <w:rPr>
          <w:rFonts w:eastAsia="Times New Roman" w:cstheme="minorHAnsi"/>
          <w:sz w:val="20"/>
          <w:szCs w:val="20"/>
          <w:lang w:eastAsia="fr-FR"/>
        </w:rPr>
      </w:pPr>
    </w:p>
    <w:p w:rsidR="00D82EBD" w:rsidRPr="00920883" w:rsidRDefault="00D82EBD" w:rsidP="002E5F56">
      <w:pPr>
        <w:spacing w:before="100" w:beforeAutospacing="1" w:after="100" w:afterAutospacing="1" w:line="240" w:lineRule="auto"/>
        <w:rPr>
          <w:rFonts w:cstheme="minorHAnsi"/>
          <w:sz w:val="20"/>
          <w:szCs w:val="20"/>
        </w:rPr>
      </w:pPr>
    </w:p>
    <w:p w:rsidR="00507889" w:rsidRPr="00920883" w:rsidRDefault="00507889" w:rsidP="00F47E39">
      <w:pPr>
        <w:rPr>
          <w:rFonts w:cstheme="minorHAnsi"/>
          <w:color w:val="FF0000"/>
          <w:sz w:val="20"/>
          <w:szCs w:val="20"/>
        </w:rPr>
      </w:pPr>
      <w:r w:rsidRPr="00920883">
        <w:rPr>
          <w:rFonts w:cstheme="minorHAnsi"/>
          <w:color w:val="FF0000"/>
          <w:sz w:val="20"/>
          <w:szCs w:val="20"/>
        </w:rPr>
        <w:lastRenderedPageBreak/>
        <w:t>///////////////////////////////////////////////</w:t>
      </w:r>
      <w:r w:rsidR="00170B03" w:rsidRPr="00920883">
        <w:rPr>
          <w:rFonts w:cstheme="minorHAnsi"/>
          <w:color w:val="FF0000"/>
          <w:sz w:val="20"/>
          <w:szCs w:val="20"/>
        </w:rPr>
        <w:t>//////////////////////////////////////////////////////////////////////</w:t>
      </w:r>
    </w:p>
    <w:p w:rsidR="004036B5" w:rsidRPr="00920883" w:rsidRDefault="004036B5" w:rsidP="004036B5">
      <w:pPr>
        <w:rPr>
          <w:rFonts w:cstheme="minorHAnsi"/>
          <w:color w:val="FF0000"/>
          <w:sz w:val="20"/>
          <w:szCs w:val="20"/>
        </w:rPr>
      </w:pPr>
      <w:r w:rsidRPr="00920883">
        <w:rPr>
          <w:rFonts w:cstheme="minorHAnsi"/>
          <w:color w:val="FF0000"/>
          <w:sz w:val="20"/>
          <w:szCs w:val="20"/>
        </w:rPr>
        <w:t>La société n’a pas de difficultés économiques</w:t>
      </w:r>
      <w:r w:rsidR="00F47E90" w:rsidRPr="00920883">
        <w:rPr>
          <w:rFonts w:cstheme="minorHAnsi"/>
          <w:color w:val="FF0000"/>
          <w:sz w:val="20"/>
          <w:szCs w:val="20"/>
        </w:rPr>
        <w:t xml:space="preserve"> voir rapport de la bourse US - NASDAQ</w:t>
      </w:r>
    </w:p>
    <w:p w:rsidR="00B8582A" w:rsidRDefault="008A6616" w:rsidP="00110D97">
      <w:pPr>
        <w:ind w:left="360"/>
        <w:rPr>
          <w:rFonts w:cstheme="minorHAnsi"/>
          <w:color w:val="FF0000"/>
          <w:sz w:val="20"/>
          <w:szCs w:val="20"/>
        </w:rPr>
      </w:pPr>
      <w:r w:rsidRPr="00920883">
        <w:rPr>
          <w:rFonts w:cstheme="minorHAnsi"/>
          <w:color w:val="FF0000"/>
          <w:sz w:val="20"/>
          <w:szCs w:val="20"/>
        </w:rPr>
        <w:t>Rapport Q</w:t>
      </w:r>
      <w:r w:rsidR="00280B4D" w:rsidRPr="00920883">
        <w:rPr>
          <w:rFonts w:cstheme="minorHAnsi"/>
          <w:color w:val="FF0000"/>
          <w:sz w:val="20"/>
          <w:szCs w:val="20"/>
        </w:rPr>
        <w:t xml:space="preserve">1 et Q2 </w:t>
      </w:r>
      <w:r w:rsidRPr="00920883">
        <w:rPr>
          <w:rFonts w:cstheme="minorHAnsi"/>
          <w:color w:val="FF0000"/>
          <w:sz w:val="20"/>
          <w:szCs w:val="20"/>
        </w:rPr>
        <w:t xml:space="preserve"> excellent</w:t>
      </w:r>
    </w:p>
    <w:p w:rsidR="00814B41" w:rsidRPr="00920883" w:rsidRDefault="00B8582A" w:rsidP="00110D97">
      <w:pPr>
        <w:ind w:left="360"/>
        <w:rPr>
          <w:rFonts w:cstheme="minorHAnsi"/>
          <w:sz w:val="20"/>
          <w:szCs w:val="20"/>
        </w:rPr>
      </w:pPr>
      <w:r>
        <w:rPr>
          <w:rFonts w:cstheme="minorHAnsi"/>
          <w:color w:val="FF0000"/>
          <w:sz w:val="20"/>
          <w:szCs w:val="20"/>
        </w:rPr>
        <w:t>Présentation du PLBP</w:t>
      </w:r>
    </w:p>
    <w:p w:rsidR="00D62D84" w:rsidRPr="00920883" w:rsidRDefault="00BF5098" w:rsidP="00814B41">
      <w:pPr>
        <w:rPr>
          <w:rFonts w:cstheme="minorHAnsi"/>
          <w:sz w:val="20"/>
          <w:szCs w:val="20"/>
        </w:rPr>
      </w:pPr>
      <w:r w:rsidRPr="00920883">
        <w:rPr>
          <w:rFonts w:cstheme="minorHAnsi"/>
          <w:noProof/>
          <w:sz w:val="20"/>
          <w:szCs w:val="20"/>
          <w:lang w:eastAsia="fr-FR"/>
        </w:rPr>
        <w:drawing>
          <wp:inline distT="0" distB="0" distL="0" distR="0" wp14:anchorId="01ADEAC0" wp14:editId="0813692C">
            <wp:extent cx="5760720" cy="2548255"/>
            <wp:effectExtent l="0" t="0" r="0" b="444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2548255"/>
                    </a:xfrm>
                    <a:prstGeom prst="rect">
                      <a:avLst/>
                    </a:prstGeom>
                  </pic:spPr>
                </pic:pic>
              </a:graphicData>
            </a:graphic>
          </wp:inline>
        </w:drawing>
      </w:r>
    </w:p>
    <w:p w:rsidR="00790190" w:rsidRDefault="00790190" w:rsidP="00814B41">
      <w:pPr>
        <w:rPr>
          <w:rFonts w:cstheme="minorHAnsi"/>
          <w:sz w:val="20"/>
          <w:szCs w:val="20"/>
        </w:rPr>
      </w:pPr>
    </w:p>
    <w:p w:rsidR="00790190" w:rsidRDefault="00790190" w:rsidP="00790190">
      <w:pPr>
        <w:jc w:val="center"/>
        <w:rPr>
          <w:rFonts w:cstheme="minorHAnsi"/>
          <w:sz w:val="20"/>
          <w:szCs w:val="20"/>
        </w:rPr>
      </w:pPr>
      <w:r w:rsidRPr="00920883">
        <w:rPr>
          <w:rFonts w:cstheme="minorHAnsi"/>
          <w:noProof/>
          <w:sz w:val="20"/>
          <w:szCs w:val="20"/>
          <w:lang w:eastAsia="fr-FR"/>
        </w:rPr>
        <w:drawing>
          <wp:inline distT="0" distB="0" distL="0" distR="0" wp14:anchorId="558EB6B2" wp14:editId="5F03B549">
            <wp:extent cx="4108392" cy="3109904"/>
            <wp:effectExtent l="0" t="0" r="698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106749" cy="3108660"/>
                    </a:xfrm>
                    <a:prstGeom prst="rect">
                      <a:avLst/>
                    </a:prstGeom>
                  </pic:spPr>
                </pic:pic>
              </a:graphicData>
            </a:graphic>
          </wp:inline>
        </w:drawing>
      </w:r>
    </w:p>
    <w:p w:rsidR="00F47E90" w:rsidRDefault="00F47E90" w:rsidP="00814B41">
      <w:pPr>
        <w:rPr>
          <w:rFonts w:cstheme="minorHAnsi"/>
          <w:sz w:val="20"/>
          <w:szCs w:val="20"/>
        </w:rPr>
      </w:pPr>
      <w:r w:rsidRPr="00920883">
        <w:rPr>
          <w:rFonts w:cstheme="minorHAnsi"/>
          <w:sz w:val="20"/>
          <w:szCs w:val="20"/>
        </w:rPr>
        <w:t>L’objectif est que le revenu progresse de 74M$ en 2011 (PI+P3) à 80M$ en 2012.</w:t>
      </w:r>
    </w:p>
    <w:p w:rsidR="008E2E28" w:rsidRPr="00920883" w:rsidRDefault="008E2E28" w:rsidP="00814B41">
      <w:pPr>
        <w:rPr>
          <w:rFonts w:cstheme="minorHAnsi"/>
          <w:sz w:val="20"/>
          <w:szCs w:val="20"/>
        </w:rPr>
      </w:pPr>
    </w:p>
    <w:p w:rsidR="00814B41" w:rsidRDefault="00D62D84" w:rsidP="00F47E39">
      <w:pPr>
        <w:rPr>
          <w:rFonts w:cstheme="minorHAnsi"/>
          <w:color w:val="FF0000"/>
          <w:sz w:val="20"/>
          <w:szCs w:val="20"/>
        </w:rPr>
      </w:pPr>
      <w:r w:rsidRPr="00920883">
        <w:rPr>
          <w:rFonts w:cstheme="minorHAnsi"/>
          <w:noProof/>
          <w:sz w:val="20"/>
          <w:szCs w:val="20"/>
          <w:lang w:eastAsia="fr-FR"/>
        </w:rPr>
        <w:lastRenderedPageBreak/>
        <w:drawing>
          <wp:inline distT="0" distB="0" distL="0" distR="0" wp14:anchorId="32F80BCF" wp14:editId="70E9E049">
            <wp:extent cx="5760720" cy="2293019"/>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2293019"/>
                    </a:xfrm>
                    <a:prstGeom prst="rect">
                      <a:avLst/>
                    </a:prstGeom>
                  </pic:spPr>
                </pic:pic>
              </a:graphicData>
            </a:graphic>
          </wp:inline>
        </w:drawing>
      </w:r>
    </w:p>
    <w:p w:rsidR="00EE1F65" w:rsidRPr="00920883" w:rsidRDefault="00EE1F65" w:rsidP="00F47E39">
      <w:pPr>
        <w:rPr>
          <w:rFonts w:cstheme="minorHAnsi"/>
          <w:color w:val="FF0000"/>
          <w:sz w:val="20"/>
          <w:szCs w:val="20"/>
        </w:rPr>
      </w:pPr>
      <w:r w:rsidRPr="00920883">
        <w:rPr>
          <w:rFonts w:cstheme="minorHAnsi"/>
          <w:noProof/>
          <w:sz w:val="20"/>
          <w:szCs w:val="20"/>
          <w:lang w:eastAsia="fr-FR"/>
        </w:rPr>
        <w:drawing>
          <wp:inline distT="0" distB="0" distL="0" distR="0" wp14:anchorId="698011BA" wp14:editId="7134FE62">
            <wp:extent cx="2651786" cy="2766252"/>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57122" cy="2771819"/>
                    </a:xfrm>
                    <a:prstGeom prst="rect">
                      <a:avLst/>
                    </a:prstGeom>
                  </pic:spPr>
                </pic:pic>
              </a:graphicData>
            </a:graphic>
          </wp:inline>
        </w:drawing>
      </w:r>
      <w:r w:rsidR="008E2E28" w:rsidRPr="00920883">
        <w:rPr>
          <w:rFonts w:cstheme="minorHAnsi"/>
          <w:noProof/>
          <w:sz w:val="20"/>
          <w:szCs w:val="20"/>
          <w:lang w:eastAsia="fr-FR"/>
        </w:rPr>
        <w:drawing>
          <wp:inline distT="0" distB="0" distL="0" distR="0" wp14:anchorId="1B498A21" wp14:editId="6F44D433">
            <wp:extent cx="2804672" cy="2783664"/>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07368" cy="2786340"/>
                    </a:xfrm>
                    <a:prstGeom prst="rect">
                      <a:avLst/>
                    </a:prstGeom>
                  </pic:spPr>
                </pic:pic>
              </a:graphicData>
            </a:graphic>
          </wp:inline>
        </w:drawing>
      </w:r>
    </w:p>
    <w:p w:rsidR="00814B41" w:rsidRPr="00920883" w:rsidRDefault="00931925" w:rsidP="00F47E39">
      <w:pPr>
        <w:rPr>
          <w:rFonts w:cstheme="minorHAnsi"/>
          <w:color w:val="FF0000"/>
          <w:sz w:val="20"/>
          <w:szCs w:val="20"/>
        </w:rPr>
      </w:pPr>
      <w:r w:rsidRPr="00920883">
        <w:rPr>
          <w:rFonts w:cstheme="minorHAnsi"/>
          <w:color w:val="FF0000"/>
          <w:sz w:val="20"/>
          <w:szCs w:val="20"/>
        </w:rPr>
        <w:t>/////////////////////////////////////////////////////////////////////////////////////////////////////////////////</w:t>
      </w:r>
    </w:p>
    <w:p w:rsidR="000113CF" w:rsidRPr="00920883" w:rsidRDefault="000113CF" w:rsidP="00F47E39">
      <w:pPr>
        <w:rPr>
          <w:rFonts w:cstheme="minorHAnsi"/>
          <w:color w:val="FF0000"/>
          <w:sz w:val="20"/>
          <w:szCs w:val="20"/>
        </w:rPr>
      </w:pPr>
      <w:r w:rsidRPr="00920883">
        <w:rPr>
          <w:rFonts w:cstheme="minorHAnsi"/>
          <w:color w:val="FF0000"/>
          <w:sz w:val="20"/>
          <w:szCs w:val="20"/>
        </w:rPr>
        <w:t>L’employeur n’a pas respecté les critères de choix</w:t>
      </w:r>
    </w:p>
    <w:p w:rsidR="00DE0A5E" w:rsidRDefault="00004483" w:rsidP="00F47E39">
      <w:pPr>
        <w:rPr>
          <w:rFonts w:cstheme="minorHAnsi"/>
          <w:sz w:val="20"/>
          <w:szCs w:val="20"/>
        </w:rPr>
      </w:pPr>
      <w:proofErr w:type="gramStart"/>
      <w:r w:rsidRPr="00920883">
        <w:rPr>
          <w:rFonts w:cstheme="minorHAnsi"/>
          <w:sz w:val="20"/>
          <w:szCs w:val="20"/>
        </w:rPr>
        <w:t>même</w:t>
      </w:r>
      <w:proofErr w:type="gramEnd"/>
      <w:r w:rsidRPr="00920883">
        <w:rPr>
          <w:rFonts w:cstheme="minorHAnsi"/>
          <w:sz w:val="20"/>
          <w:szCs w:val="20"/>
        </w:rPr>
        <w:t xml:space="preserve"> catégorie professionnelle</w:t>
      </w:r>
      <w:r w:rsidR="00DE0A5E" w:rsidRPr="00920883">
        <w:rPr>
          <w:rFonts w:cstheme="minorHAnsi"/>
          <w:sz w:val="20"/>
          <w:szCs w:val="20"/>
        </w:rPr>
        <w:t xml:space="preserve">  e</w:t>
      </w:r>
      <w:r w:rsidR="00DE0A5E" w:rsidRPr="00920883">
        <w:rPr>
          <w:rFonts w:cstheme="minorHAnsi"/>
          <w:sz w:val="20"/>
          <w:szCs w:val="20"/>
        </w:rPr>
        <w:t xml:space="preserve">ffectue des tâches </w:t>
      </w:r>
      <w:r w:rsidR="00DE0A5E" w:rsidRPr="00920883">
        <w:rPr>
          <w:rFonts w:cstheme="minorHAnsi"/>
          <w:sz w:val="20"/>
          <w:szCs w:val="20"/>
        </w:rPr>
        <w:t>identiques- mêmes co</w:t>
      </w:r>
      <w:r w:rsidR="00932321" w:rsidRPr="00920883">
        <w:rPr>
          <w:rFonts w:cstheme="minorHAnsi"/>
          <w:sz w:val="20"/>
          <w:szCs w:val="20"/>
        </w:rPr>
        <w:t>r</w:t>
      </w:r>
      <w:r w:rsidR="00DE0A5E" w:rsidRPr="00920883">
        <w:rPr>
          <w:rFonts w:cstheme="minorHAnsi"/>
          <w:sz w:val="20"/>
          <w:szCs w:val="20"/>
        </w:rPr>
        <w:t>ps de métiers</w:t>
      </w:r>
    </w:p>
    <w:p w:rsidR="00D66182" w:rsidRPr="00920883" w:rsidRDefault="00D66182" w:rsidP="00F47E39">
      <w:pPr>
        <w:rPr>
          <w:rFonts w:cstheme="minorHAnsi"/>
          <w:sz w:val="20"/>
          <w:szCs w:val="20"/>
        </w:rPr>
      </w:pPr>
      <w:r>
        <w:rPr>
          <w:rFonts w:cstheme="minorHAnsi"/>
          <w:sz w:val="20"/>
          <w:szCs w:val="20"/>
        </w:rPr>
        <w:t xml:space="preserve">Pourquoi Alexandre </w:t>
      </w:r>
      <w:proofErr w:type="spellStart"/>
      <w:r>
        <w:rPr>
          <w:rFonts w:cstheme="minorHAnsi"/>
          <w:sz w:val="20"/>
          <w:szCs w:val="20"/>
        </w:rPr>
        <w:t>Apcher</w:t>
      </w:r>
      <w:proofErr w:type="spellEnd"/>
      <w:r>
        <w:rPr>
          <w:rFonts w:cstheme="minorHAnsi"/>
          <w:sz w:val="20"/>
          <w:szCs w:val="20"/>
        </w:rPr>
        <w:t xml:space="preserve"> ne fait –il pas partis des personnes éligibles ???</w:t>
      </w:r>
    </w:p>
    <w:p w:rsidR="00094AD4" w:rsidRPr="00920883" w:rsidRDefault="00094AD4" w:rsidP="00F47E39">
      <w:pPr>
        <w:rPr>
          <w:rFonts w:cstheme="minorHAnsi"/>
          <w:sz w:val="20"/>
          <w:szCs w:val="20"/>
        </w:rPr>
      </w:pPr>
      <w:proofErr w:type="gramStart"/>
      <w:r w:rsidRPr="00920883">
        <w:rPr>
          <w:rFonts w:cstheme="minorHAnsi"/>
          <w:sz w:val="20"/>
          <w:szCs w:val="20"/>
        </w:rPr>
        <w:t>d</w:t>
      </w:r>
      <w:r w:rsidRPr="00920883">
        <w:rPr>
          <w:rFonts w:cstheme="minorHAnsi"/>
          <w:sz w:val="20"/>
          <w:szCs w:val="20"/>
        </w:rPr>
        <w:t>éfinition</w:t>
      </w:r>
      <w:proofErr w:type="gramEnd"/>
      <w:r w:rsidRPr="00920883">
        <w:rPr>
          <w:rFonts w:cstheme="minorHAnsi"/>
          <w:sz w:val="20"/>
          <w:szCs w:val="20"/>
        </w:rPr>
        <w:t xml:space="preserve"> de la Cour de cassation, qui sert de référence en la matière est la suivante : "emploi de même nature supposant une formation commune</w:t>
      </w:r>
    </w:p>
    <w:p w:rsidR="00033B67" w:rsidRPr="00920883" w:rsidRDefault="00033B67" w:rsidP="00F47E39">
      <w:pPr>
        <w:rPr>
          <w:rStyle w:val="Accentuation"/>
          <w:rFonts w:cstheme="minorHAnsi"/>
          <w:sz w:val="20"/>
          <w:szCs w:val="20"/>
        </w:rPr>
      </w:pPr>
      <w:r w:rsidRPr="00920883">
        <w:rPr>
          <w:rFonts w:cstheme="minorHAnsi"/>
          <w:sz w:val="20"/>
          <w:szCs w:val="20"/>
        </w:rPr>
        <w:t>On sait depuis 1998 et un arrêt de principe de la Cour de Cassation que</w:t>
      </w:r>
      <w:proofErr w:type="gramStart"/>
      <w:r w:rsidRPr="00920883">
        <w:rPr>
          <w:rFonts w:cstheme="minorHAnsi"/>
          <w:sz w:val="20"/>
          <w:szCs w:val="20"/>
        </w:rPr>
        <w:t>  :</w:t>
      </w:r>
      <w:proofErr w:type="gramEnd"/>
      <w:r w:rsidRPr="00920883">
        <w:rPr>
          <w:rFonts w:cstheme="minorHAnsi"/>
          <w:sz w:val="20"/>
          <w:szCs w:val="20"/>
        </w:rPr>
        <w:t xml:space="preserve"> </w:t>
      </w:r>
      <w:r w:rsidRPr="00920883">
        <w:rPr>
          <w:rStyle w:val="Accentuation"/>
          <w:rFonts w:cstheme="minorHAnsi"/>
          <w:sz w:val="20"/>
          <w:szCs w:val="20"/>
        </w:rPr>
        <w:t xml:space="preserve">la catégorie professionnelle qui sert de base à l'établissement de l'ordre des licenciements concerne l'ensemble des salariés qui exercent des fonctions de même nature, supposant une formation professionnelle commune, sans qu'il puisse être opéré de distinction, au sein de chaque catégorie,  entre les salariés à temps plein et les salariés à temps partiel. </w:t>
      </w:r>
      <w:proofErr w:type="spellStart"/>
      <w:r w:rsidRPr="00920883">
        <w:rPr>
          <w:rStyle w:val="Accentuation"/>
          <w:rFonts w:cstheme="minorHAnsi"/>
          <w:sz w:val="20"/>
          <w:szCs w:val="20"/>
        </w:rPr>
        <w:t>Cass.soc</w:t>
      </w:r>
      <w:proofErr w:type="spellEnd"/>
      <w:r w:rsidRPr="00920883">
        <w:rPr>
          <w:rStyle w:val="Accentuation"/>
          <w:rFonts w:cstheme="minorHAnsi"/>
          <w:sz w:val="20"/>
          <w:szCs w:val="20"/>
        </w:rPr>
        <w:t xml:space="preserve"> 3 mars 1998.</w:t>
      </w:r>
    </w:p>
    <w:p w:rsidR="002F2E3E" w:rsidRPr="00920883" w:rsidRDefault="002F2E3E" w:rsidP="002F2E3E">
      <w:pPr>
        <w:autoSpaceDE w:val="0"/>
        <w:autoSpaceDN w:val="0"/>
        <w:adjustRightInd w:val="0"/>
        <w:spacing w:after="0" w:line="240" w:lineRule="auto"/>
        <w:rPr>
          <w:rFonts w:cstheme="minorHAnsi"/>
          <w:sz w:val="20"/>
          <w:szCs w:val="20"/>
        </w:rPr>
      </w:pPr>
      <w:r w:rsidRPr="00920883">
        <w:rPr>
          <w:rFonts w:cstheme="minorHAnsi"/>
          <w:sz w:val="20"/>
          <w:szCs w:val="20"/>
        </w:rPr>
        <w:t>Selon les juges, une fois établis, les critères doivent être appréciés de manière globale par catégorie</w:t>
      </w:r>
    </w:p>
    <w:p w:rsidR="002F2E3E" w:rsidRPr="00920883" w:rsidRDefault="002F2E3E" w:rsidP="002F2E3E">
      <w:pPr>
        <w:autoSpaceDE w:val="0"/>
        <w:autoSpaceDN w:val="0"/>
        <w:adjustRightInd w:val="0"/>
        <w:spacing w:after="0" w:line="240" w:lineRule="auto"/>
        <w:rPr>
          <w:rFonts w:cstheme="minorHAnsi"/>
          <w:sz w:val="20"/>
          <w:szCs w:val="20"/>
        </w:rPr>
      </w:pPr>
      <w:r w:rsidRPr="00920883">
        <w:rPr>
          <w:rFonts w:cstheme="minorHAnsi"/>
          <w:sz w:val="20"/>
          <w:szCs w:val="20"/>
        </w:rPr>
        <w:t>professionnelle (</w:t>
      </w:r>
      <w:proofErr w:type="spellStart"/>
      <w:r w:rsidRPr="00920883">
        <w:rPr>
          <w:rFonts w:cstheme="minorHAnsi"/>
          <w:sz w:val="20"/>
          <w:szCs w:val="20"/>
        </w:rPr>
        <w:t>Cass</w:t>
      </w:r>
      <w:proofErr w:type="spellEnd"/>
      <w:r w:rsidRPr="00920883">
        <w:rPr>
          <w:rFonts w:cstheme="minorHAnsi"/>
          <w:sz w:val="20"/>
          <w:szCs w:val="20"/>
        </w:rPr>
        <w:t xml:space="preserve">. </w:t>
      </w:r>
      <w:proofErr w:type="gramStart"/>
      <w:r w:rsidRPr="00920883">
        <w:rPr>
          <w:rFonts w:cstheme="minorHAnsi"/>
          <w:sz w:val="20"/>
          <w:szCs w:val="20"/>
        </w:rPr>
        <w:t>soc.,</w:t>
      </w:r>
      <w:proofErr w:type="gramEnd"/>
      <w:r w:rsidRPr="00920883">
        <w:rPr>
          <w:rFonts w:cstheme="minorHAnsi"/>
          <w:sz w:val="20"/>
          <w:szCs w:val="20"/>
        </w:rPr>
        <w:t xml:space="preserve"> 16 mars 2005). La catégorie professionnelle se définissant comme « l’ensemble</w:t>
      </w:r>
    </w:p>
    <w:p w:rsidR="002F2E3E" w:rsidRPr="00920883" w:rsidRDefault="002F2E3E" w:rsidP="0063794F">
      <w:pPr>
        <w:autoSpaceDE w:val="0"/>
        <w:autoSpaceDN w:val="0"/>
        <w:adjustRightInd w:val="0"/>
        <w:spacing w:after="0" w:line="240" w:lineRule="auto"/>
        <w:rPr>
          <w:rFonts w:cstheme="minorHAnsi"/>
          <w:sz w:val="20"/>
          <w:szCs w:val="20"/>
        </w:rPr>
      </w:pPr>
      <w:r w:rsidRPr="00920883">
        <w:rPr>
          <w:rFonts w:cstheme="minorHAnsi"/>
          <w:sz w:val="20"/>
          <w:szCs w:val="20"/>
        </w:rPr>
        <w:t>des salariés qui exercent dans l’entreprise des fonctions de même nature supposant une formation</w:t>
      </w:r>
      <w:r w:rsidR="0063794F" w:rsidRPr="00920883">
        <w:rPr>
          <w:rFonts w:cstheme="minorHAnsi"/>
          <w:sz w:val="20"/>
          <w:szCs w:val="20"/>
        </w:rPr>
        <w:t xml:space="preserve"> </w:t>
      </w:r>
      <w:r w:rsidRPr="00920883">
        <w:rPr>
          <w:rFonts w:cstheme="minorHAnsi"/>
          <w:sz w:val="20"/>
          <w:szCs w:val="20"/>
        </w:rPr>
        <w:t>professionnelle commune » (</w:t>
      </w:r>
      <w:proofErr w:type="spellStart"/>
      <w:r w:rsidRPr="00920883">
        <w:rPr>
          <w:rFonts w:cstheme="minorHAnsi"/>
          <w:sz w:val="20"/>
          <w:szCs w:val="20"/>
        </w:rPr>
        <w:t>Cass</w:t>
      </w:r>
      <w:proofErr w:type="spellEnd"/>
      <w:r w:rsidRPr="00920883">
        <w:rPr>
          <w:rFonts w:cstheme="minorHAnsi"/>
          <w:sz w:val="20"/>
          <w:szCs w:val="20"/>
        </w:rPr>
        <w:t xml:space="preserve">. </w:t>
      </w:r>
      <w:proofErr w:type="gramStart"/>
      <w:r w:rsidRPr="00920883">
        <w:rPr>
          <w:rFonts w:cstheme="minorHAnsi"/>
          <w:sz w:val="20"/>
          <w:szCs w:val="20"/>
        </w:rPr>
        <w:t>soc.,</w:t>
      </w:r>
      <w:proofErr w:type="gramEnd"/>
      <w:r w:rsidRPr="00920883">
        <w:rPr>
          <w:rFonts w:cstheme="minorHAnsi"/>
          <w:sz w:val="20"/>
          <w:szCs w:val="20"/>
        </w:rPr>
        <w:t xml:space="preserve"> 13 février 1997, Samaritaine).</w:t>
      </w:r>
    </w:p>
    <w:p w:rsidR="00D4468B" w:rsidRPr="00920883" w:rsidRDefault="00D4468B" w:rsidP="00F47E39">
      <w:pPr>
        <w:rPr>
          <w:rFonts w:cstheme="minorHAnsi"/>
          <w:color w:val="FF0000"/>
          <w:sz w:val="20"/>
          <w:szCs w:val="20"/>
        </w:rPr>
      </w:pPr>
    </w:p>
    <w:p w:rsidR="00D4468B" w:rsidRDefault="00D4468B" w:rsidP="00F47E39">
      <w:pPr>
        <w:rPr>
          <w:rFonts w:cstheme="minorHAnsi"/>
          <w:sz w:val="20"/>
          <w:szCs w:val="20"/>
        </w:rPr>
      </w:pPr>
      <w:r w:rsidRPr="00920883">
        <w:rPr>
          <w:rFonts w:cstheme="minorHAnsi"/>
          <w:sz w:val="20"/>
          <w:szCs w:val="20"/>
        </w:rPr>
        <w:lastRenderedPageBreak/>
        <w:t xml:space="preserve">Les critères d’ordre de licenciement s’appliquent à </w:t>
      </w:r>
      <w:r w:rsidRPr="00920883">
        <w:rPr>
          <w:rFonts w:cstheme="minorHAnsi"/>
          <w:bCs/>
          <w:sz w:val="20"/>
          <w:szCs w:val="20"/>
        </w:rPr>
        <w:t>l’ensemble du personnel</w:t>
      </w:r>
      <w:r w:rsidRPr="00920883">
        <w:rPr>
          <w:rFonts w:cstheme="minorHAnsi"/>
          <w:sz w:val="20"/>
          <w:szCs w:val="20"/>
        </w:rPr>
        <w:t xml:space="preserve"> de l’entreprise appartenant à la catégorie d’emplois concernée par le licenciement. </w:t>
      </w:r>
      <w:r w:rsidRPr="00920883">
        <w:rPr>
          <w:rFonts w:cstheme="minorHAnsi"/>
          <w:sz w:val="20"/>
          <w:szCs w:val="20"/>
        </w:rPr>
        <w:br/>
      </w:r>
      <w:r w:rsidRPr="00920883">
        <w:rPr>
          <w:rFonts w:cstheme="minorHAnsi"/>
          <w:sz w:val="20"/>
          <w:szCs w:val="20"/>
        </w:rPr>
        <w:br/>
        <w:t xml:space="preserve">(Cour de cassation, chambre sociale, 24 mars 1993, 30 juin 1993, 12 janvier 1994, 13 décembre 1995, 1er décembre 1998 n°96-43980). </w:t>
      </w:r>
      <w:r w:rsidRPr="00920883">
        <w:rPr>
          <w:rFonts w:cstheme="minorHAnsi"/>
          <w:sz w:val="20"/>
          <w:szCs w:val="20"/>
        </w:rPr>
        <w:br/>
      </w:r>
      <w:r w:rsidRPr="00920883">
        <w:rPr>
          <w:rFonts w:cstheme="minorHAnsi"/>
          <w:sz w:val="20"/>
          <w:szCs w:val="20"/>
        </w:rPr>
        <w:br/>
        <w:t xml:space="preserve">La </w:t>
      </w:r>
      <w:r w:rsidRPr="00920883">
        <w:rPr>
          <w:rFonts w:cstheme="minorHAnsi"/>
          <w:bCs/>
          <w:sz w:val="20"/>
          <w:szCs w:val="20"/>
        </w:rPr>
        <w:t>catégorie professionnelle</w:t>
      </w:r>
      <w:r w:rsidRPr="00920883">
        <w:rPr>
          <w:rFonts w:cstheme="minorHAnsi"/>
          <w:sz w:val="20"/>
          <w:szCs w:val="20"/>
        </w:rPr>
        <w:t xml:space="preserve"> considérée lors de la mise en œuvre des critères de licenciement se définit par « l’ensemble des salariés qui exercent des fonctions de même nature supposant une formation professionnelle commune » (Cour de cassation, chambre sociale, 7 juillet 1998 et 13 février 1997).</w:t>
      </w:r>
    </w:p>
    <w:p w:rsidR="002A3BB4" w:rsidRPr="00920883" w:rsidRDefault="00CD07D1" w:rsidP="00F47E39">
      <w:pPr>
        <w:rPr>
          <w:rFonts w:cstheme="minorHAnsi"/>
          <w:sz w:val="20"/>
          <w:szCs w:val="20"/>
        </w:rPr>
      </w:pPr>
      <w:r>
        <w:rPr>
          <w:rFonts w:cstheme="minorHAnsi"/>
          <w:sz w:val="20"/>
          <w:szCs w:val="20"/>
        </w:rPr>
        <w:t>Document en annexe</w:t>
      </w:r>
    </w:p>
    <w:p w:rsidR="00314A09" w:rsidRPr="00920883" w:rsidRDefault="00314A09" w:rsidP="00314A09">
      <w:pPr>
        <w:rPr>
          <w:rFonts w:cstheme="minorHAnsi"/>
          <w:color w:val="FF0000"/>
          <w:sz w:val="20"/>
          <w:szCs w:val="20"/>
        </w:rPr>
      </w:pPr>
      <w:r w:rsidRPr="00920883">
        <w:rPr>
          <w:rFonts w:cstheme="minorHAnsi"/>
          <w:color w:val="FF0000"/>
          <w:sz w:val="20"/>
          <w:szCs w:val="20"/>
        </w:rPr>
        <w:t>/////////////////////////////////////////////////////////////////////////////////////////</w:t>
      </w:r>
    </w:p>
    <w:p w:rsidR="00314A09" w:rsidRPr="00920883" w:rsidRDefault="00314A09" w:rsidP="00314A09">
      <w:pPr>
        <w:rPr>
          <w:rFonts w:cstheme="minorHAnsi"/>
          <w:color w:val="FF0000"/>
          <w:sz w:val="20"/>
          <w:szCs w:val="20"/>
        </w:rPr>
      </w:pPr>
      <w:r w:rsidRPr="00920883">
        <w:rPr>
          <w:rFonts w:cstheme="minorHAnsi"/>
          <w:color w:val="FF0000"/>
          <w:sz w:val="20"/>
          <w:szCs w:val="20"/>
        </w:rPr>
        <w:t>Reclassement</w:t>
      </w:r>
    </w:p>
    <w:p w:rsidR="00C107A1" w:rsidRPr="00920883" w:rsidRDefault="00C107A1" w:rsidP="00C107A1">
      <w:pPr>
        <w:rPr>
          <w:rFonts w:cstheme="minorHAnsi"/>
          <w:color w:val="FF0000"/>
          <w:sz w:val="20"/>
          <w:szCs w:val="20"/>
        </w:rPr>
      </w:pPr>
      <w:r w:rsidRPr="00920883">
        <w:rPr>
          <w:rFonts w:cstheme="minorHAnsi"/>
          <w:color w:val="FF0000"/>
          <w:sz w:val="20"/>
          <w:szCs w:val="20"/>
        </w:rPr>
        <w:t>L’employeur n’a pas respecté ses obligations en matière de reclassement</w:t>
      </w:r>
    </w:p>
    <w:p w:rsidR="00C107A1" w:rsidRPr="00920883" w:rsidRDefault="00C107A1" w:rsidP="00C107A1">
      <w:pPr>
        <w:rPr>
          <w:rFonts w:cstheme="minorHAnsi"/>
          <w:color w:val="FF0000"/>
          <w:sz w:val="20"/>
          <w:szCs w:val="20"/>
        </w:rPr>
      </w:pPr>
      <w:r w:rsidRPr="00920883">
        <w:rPr>
          <w:rFonts w:cstheme="minorHAnsi"/>
          <w:color w:val="FF0000"/>
          <w:sz w:val="20"/>
          <w:szCs w:val="20"/>
        </w:rPr>
        <w:t xml:space="preserve">Il appartient à l’employeur de rapporter la preuve qu’il a réellement recherché de bonne foi et avec loyauté toutes les </w:t>
      </w:r>
      <w:r w:rsidR="00B7250C" w:rsidRPr="00920883">
        <w:rPr>
          <w:rFonts w:cstheme="minorHAnsi"/>
          <w:color w:val="FF0000"/>
          <w:sz w:val="20"/>
          <w:szCs w:val="20"/>
        </w:rPr>
        <w:t>opportunités</w:t>
      </w:r>
      <w:r w:rsidRPr="00920883">
        <w:rPr>
          <w:rFonts w:cstheme="minorHAnsi"/>
          <w:color w:val="FF0000"/>
          <w:sz w:val="20"/>
          <w:szCs w:val="20"/>
        </w:rPr>
        <w:t xml:space="preserve"> existantes</w:t>
      </w:r>
      <w:r w:rsidR="00B7250C" w:rsidRPr="00920883">
        <w:rPr>
          <w:rFonts w:cstheme="minorHAnsi"/>
          <w:color w:val="FF0000"/>
          <w:sz w:val="20"/>
          <w:szCs w:val="20"/>
        </w:rPr>
        <w:t>.</w:t>
      </w:r>
      <w:r w:rsidRPr="00920883">
        <w:rPr>
          <w:rFonts w:cstheme="minorHAnsi"/>
          <w:color w:val="FF0000"/>
          <w:sz w:val="20"/>
          <w:szCs w:val="20"/>
        </w:rPr>
        <w:t xml:space="preserve"> </w:t>
      </w:r>
    </w:p>
    <w:p w:rsidR="001B4D1D" w:rsidRPr="00920883" w:rsidRDefault="001B4D1D" w:rsidP="00D643AC">
      <w:pPr>
        <w:rPr>
          <w:rFonts w:cstheme="minorHAnsi"/>
          <w:color w:val="FF0000"/>
          <w:sz w:val="20"/>
          <w:szCs w:val="20"/>
        </w:rPr>
      </w:pPr>
      <w:proofErr w:type="gramStart"/>
      <w:r w:rsidRPr="00920883">
        <w:rPr>
          <w:rStyle w:val="lev"/>
          <w:rFonts w:cstheme="minorHAnsi"/>
          <w:b w:val="0"/>
          <w:sz w:val="20"/>
          <w:szCs w:val="20"/>
        </w:rPr>
        <w:t>article</w:t>
      </w:r>
      <w:proofErr w:type="gramEnd"/>
      <w:r w:rsidRPr="00920883">
        <w:rPr>
          <w:rStyle w:val="lev"/>
          <w:rFonts w:cstheme="minorHAnsi"/>
          <w:b w:val="0"/>
          <w:sz w:val="20"/>
          <w:szCs w:val="20"/>
        </w:rPr>
        <w:t xml:space="preserve"> L. 1233-4 du Code du travail</w:t>
      </w:r>
    </w:p>
    <w:p w:rsidR="004036B5" w:rsidRPr="00920883" w:rsidRDefault="004036B5" w:rsidP="004036B5">
      <w:pPr>
        <w:pStyle w:val="Paragraphedeliste"/>
        <w:numPr>
          <w:ilvl w:val="0"/>
          <w:numId w:val="4"/>
        </w:numPr>
        <w:rPr>
          <w:rFonts w:asciiTheme="minorHAnsi" w:hAnsiTheme="minorHAnsi" w:cstheme="minorHAnsi"/>
          <w:bCs/>
          <w:sz w:val="20"/>
          <w:szCs w:val="20"/>
        </w:rPr>
      </w:pPr>
      <w:r w:rsidRPr="00920883">
        <w:rPr>
          <w:rFonts w:asciiTheme="minorHAnsi" w:hAnsiTheme="minorHAnsi" w:cstheme="minorHAnsi"/>
          <w:bCs/>
          <w:sz w:val="20"/>
          <w:szCs w:val="20"/>
        </w:rPr>
        <w:t>Obligation d'adaptation</w:t>
      </w:r>
    </w:p>
    <w:p w:rsidR="004036B5" w:rsidRPr="00920883" w:rsidRDefault="004036B5" w:rsidP="004036B5">
      <w:pPr>
        <w:autoSpaceDE w:val="0"/>
        <w:autoSpaceDN w:val="0"/>
        <w:adjustRightInd w:val="0"/>
        <w:spacing w:after="0" w:line="240" w:lineRule="auto"/>
        <w:rPr>
          <w:rFonts w:cstheme="minorHAnsi"/>
          <w:sz w:val="20"/>
          <w:szCs w:val="20"/>
        </w:rPr>
      </w:pPr>
      <w:r w:rsidRPr="00920883">
        <w:rPr>
          <w:rFonts w:cstheme="minorHAnsi"/>
          <w:sz w:val="20"/>
          <w:szCs w:val="20"/>
        </w:rPr>
        <w:t>Le salarié doit pouvoir bénéficier d'actions de formation lui permettant une adaptation à son poste de</w:t>
      </w:r>
    </w:p>
    <w:p w:rsidR="004036B5" w:rsidRPr="00920883" w:rsidRDefault="004036B5" w:rsidP="004036B5">
      <w:pPr>
        <w:autoSpaceDE w:val="0"/>
        <w:autoSpaceDN w:val="0"/>
        <w:adjustRightInd w:val="0"/>
        <w:spacing w:after="0" w:line="240" w:lineRule="auto"/>
        <w:rPr>
          <w:rFonts w:cstheme="minorHAnsi"/>
          <w:sz w:val="20"/>
          <w:szCs w:val="20"/>
        </w:rPr>
      </w:pPr>
      <w:proofErr w:type="gramStart"/>
      <w:r w:rsidRPr="00920883">
        <w:rPr>
          <w:rFonts w:cstheme="minorHAnsi"/>
          <w:sz w:val="20"/>
          <w:szCs w:val="20"/>
        </w:rPr>
        <w:t>travail</w:t>
      </w:r>
      <w:proofErr w:type="gramEnd"/>
      <w:r w:rsidRPr="00920883">
        <w:rPr>
          <w:rFonts w:cstheme="minorHAnsi"/>
          <w:sz w:val="20"/>
          <w:szCs w:val="20"/>
        </w:rPr>
        <w:t xml:space="preserve"> ou d'actions destinées à lui permettre d'occuper</w:t>
      </w:r>
      <w:r w:rsidRPr="00920883">
        <w:rPr>
          <w:rFonts w:cstheme="minorHAnsi"/>
          <w:sz w:val="20"/>
          <w:szCs w:val="20"/>
        </w:rPr>
        <w:t xml:space="preserve"> </w:t>
      </w:r>
      <w:r w:rsidRPr="00920883">
        <w:rPr>
          <w:rFonts w:cstheme="minorHAnsi"/>
          <w:sz w:val="20"/>
          <w:szCs w:val="20"/>
        </w:rPr>
        <w:t>d'autres emplois.</w:t>
      </w:r>
      <w:r w:rsidRPr="00920883">
        <w:rPr>
          <w:rFonts w:cstheme="minorHAnsi"/>
          <w:sz w:val="20"/>
          <w:szCs w:val="20"/>
        </w:rPr>
        <w:t xml:space="preserve">  </w:t>
      </w:r>
      <w:r w:rsidRPr="00920883">
        <w:rPr>
          <w:rFonts w:cstheme="minorHAnsi"/>
          <w:color w:val="FF0000"/>
          <w:sz w:val="20"/>
          <w:szCs w:val="20"/>
        </w:rPr>
        <w:t>NON REMPLIE</w:t>
      </w:r>
    </w:p>
    <w:p w:rsidR="004036B5" w:rsidRPr="00920883" w:rsidRDefault="004036B5" w:rsidP="00314A09">
      <w:pPr>
        <w:rPr>
          <w:rFonts w:cstheme="minorHAnsi"/>
          <w:color w:val="FF0000"/>
          <w:sz w:val="20"/>
          <w:szCs w:val="20"/>
        </w:rPr>
      </w:pPr>
    </w:p>
    <w:p w:rsidR="0081174D" w:rsidRPr="00920883" w:rsidRDefault="0081174D" w:rsidP="0081174D">
      <w:pPr>
        <w:pStyle w:val="Paragraphedeliste"/>
        <w:numPr>
          <w:ilvl w:val="0"/>
          <w:numId w:val="6"/>
        </w:numPr>
        <w:rPr>
          <w:rFonts w:asciiTheme="minorHAnsi" w:hAnsiTheme="minorHAnsi" w:cstheme="minorHAnsi"/>
          <w:sz w:val="20"/>
          <w:szCs w:val="20"/>
        </w:rPr>
      </w:pPr>
      <w:r w:rsidRPr="00920883">
        <w:rPr>
          <w:rFonts w:asciiTheme="minorHAnsi" w:hAnsiTheme="minorHAnsi" w:cstheme="minorHAnsi"/>
          <w:sz w:val="20"/>
          <w:szCs w:val="20"/>
        </w:rPr>
        <w:t>Obligation de reclassement</w:t>
      </w:r>
    </w:p>
    <w:p w:rsidR="0081174D" w:rsidRPr="00920883" w:rsidRDefault="0081174D" w:rsidP="0081174D">
      <w:pPr>
        <w:autoSpaceDE w:val="0"/>
        <w:autoSpaceDN w:val="0"/>
        <w:adjustRightInd w:val="0"/>
        <w:spacing w:after="0" w:line="240" w:lineRule="auto"/>
        <w:rPr>
          <w:rFonts w:cstheme="minorHAnsi"/>
          <w:color w:val="FF0000"/>
          <w:sz w:val="20"/>
          <w:szCs w:val="20"/>
        </w:rPr>
      </w:pPr>
    </w:p>
    <w:p w:rsidR="0081174D" w:rsidRPr="00920883" w:rsidRDefault="0081174D" w:rsidP="0081174D">
      <w:pPr>
        <w:autoSpaceDE w:val="0"/>
        <w:autoSpaceDN w:val="0"/>
        <w:adjustRightInd w:val="0"/>
        <w:spacing w:after="0" w:line="240" w:lineRule="auto"/>
        <w:rPr>
          <w:rFonts w:cstheme="minorHAnsi"/>
          <w:sz w:val="20"/>
          <w:szCs w:val="20"/>
        </w:rPr>
      </w:pPr>
      <w:r w:rsidRPr="00920883">
        <w:rPr>
          <w:rFonts w:cstheme="minorHAnsi"/>
          <w:sz w:val="20"/>
          <w:szCs w:val="20"/>
        </w:rPr>
        <w:t>L'employeur doit par tous les moyens chercher à</w:t>
      </w:r>
      <w:r w:rsidRPr="00920883">
        <w:rPr>
          <w:rFonts w:cstheme="minorHAnsi"/>
          <w:sz w:val="20"/>
          <w:szCs w:val="20"/>
        </w:rPr>
        <w:t xml:space="preserve"> </w:t>
      </w:r>
      <w:r w:rsidRPr="00920883">
        <w:rPr>
          <w:rFonts w:cstheme="minorHAnsi"/>
          <w:sz w:val="20"/>
          <w:szCs w:val="20"/>
        </w:rPr>
        <w:t>reclasser les salariés à des postes équivalents ou</w:t>
      </w:r>
    </w:p>
    <w:p w:rsidR="0081174D" w:rsidRPr="00920883" w:rsidRDefault="0081174D" w:rsidP="0081174D">
      <w:pPr>
        <w:autoSpaceDE w:val="0"/>
        <w:autoSpaceDN w:val="0"/>
        <w:adjustRightInd w:val="0"/>
        <w:spacing w:after="0" w:line="240" w:lineRule="auto"/>
        <w:rPr>
          <w:rFonts w:cstheme="minorHAnsi"/>
          <w:sz w:val="20"/>
          <w:szCs w:val="20"/>
        </w:rPr>
      </w:pPr>
      <w:proofErr w:type="gramStart"/>
      <w:r w:rsidRPr="00920883">
        <w:rPr>
          <w:rFonts w:cstheme="minorHAnsi"/>
          <w:sz w:val="20"/>
          <w:szCs w:val="20"/>
        </w:rPr>
        <w:t>inférieurs</w:t>
      </w:r>
      <w:proofErr w:type="gramEnd"/>
      <w:r w:rsidRPr="00920883">
        <w:rPr>
          <w:rFonts w:cstheme="minorHAnsi"/>
          <w:sz w:val="20"/>
          <w:szCs w:val="20"/>
        </w:rPr>
        <w:t xml:space="preserve"> (sous réserve, dans ce cas, d'obtenir leur</w:t>
      </w:r>
      <w:r w:rsidRPr="00920883">
        <w:rPr>
          <w:rFonts w:cstheme="minorHAnsi"/>
          <w:sz w:val="20"/>
          <w:szCs w:val="20"/>
        </w:rPr>
        <w:t xml:space="preserve"> </w:t>
      </w:r>
      <w:r w:rsidRPr="00920883">
        <w:rPr>
          <w:rFonts w:cstheme="minorHAnsi"/>
          <w:sz w:val="20"/>
          <w:szCs w:val="20"/>
        </w:rPr>
        <w:t>accord express).</w:t>
      </w:r>
    </w:p>
    <w:p w:rsidR="00B950CD" w:rsidRPr="00920883" w:rsidRDefault="0081174D" w:rsidP="00B950CD">
      <w:pPr>
        <w:autoSpaceDE w:val="0"/>
        <w:autoSpaceDN w:val="0"/>
        <w:adjustRightInd w:val="0"/>
        <w:spacing w:after="0" w:line="240" w:lineRule="auto"/>
        <w:rPr>
          <w:rFonts w:cstheme="minorHAnsi"/>
          <w:sz w:val="20"/>
          <w:szCs w:val="20"/>
        </w:rPr>
      </w:pPr>
      <w:r w:rsidRPr="00920883">
        <w:rPr>
          <w:rFonts w:cstheme="minorHAnsi"/>
          <w:sz w:val="20"/>
          <w:szCs w:val="20"/>
        </w:rPr>
        <w:t>Le reclassement est à rechercher tant que le</w:t>
      </w:r>
      <w:r w:rsidRPr="00920883">
        <w:rPr>
          <w:rFonts w:cstheme="minorHAnsi"/>
          <w:sz w:val="20"/>
          <w:szCs w:val="20"/>
        </w:rPr>
        <w:t xml:space="preserve"> </w:t>
      </w:r>
      <w:r w:rsidRPr="00920883">
        <w:rPr>
          <w:rFonts w:cstheme="minorHAnsi"/>
          <w:sz w:val="20"/>
          <w:szCs w:val="20"/>
        </w:rPr>
        <w:t>licenciement n'est pas notifié.</w:t>
      </w:r>
      <w:r w:rsidR="00B950CD" w:rsidRPr="00920883">
        <w:rPr>
          <w:rFonts w:cstheme="minorHAnsi"/>
          <w:sz w:val="20"/>
          <w:szCs w:val="20"/>
        </w:rPr>
        <w:t xml:space="preserve"> </w:t>
      </w:r>
      <w:r w:rsidR="00B950CD" w:rsidRPr="00920883">
        <w:rPr>
          <w:rFonts w:cstheme="minorHAnsi"/>
          <w:color w:val="FF0000"/>
          <w:sz w:val="20"/>
          <w:szCs w:val="20"/>
        </w:rPr>
        <w:t>NON REMPLIE</w:t>
      </w:r>
    </w:p>
    <w:p w:rsidR="0081174D" w:rsidRPr="00920883" w:rsidRDefault="0081174D" w:rsidP="0081174D">
      <w:pPr>
        <w:autoSpaceDE w:val="0"/>
        <w:autoSpaceDN w:val="0"/>
        <w:adjustRightInd w:val="0"/>
        <w:spacing w:after="0" w:line="240" w:lineRule="auto"/>
        <w:rPr>
          <w:rFonts w:cstheme="minorHAnsi"/>
          <w:color w:val="FF0000"/>
          <w:sz w:val="20"/>
          <w:szCs w:val="20"/>
        </w:rPr>
      </w:pPr>
    </w:p>
    <w:p w:rsidR="005E732F" w:rsidRPr="00920883" w:rsidRDefault="005E732F" w:rsidP="0081174D">
      <w:pPr>
        <w:autoSpaceDE w:val="0"/>
        <w:autoSpaceDN w:val="0"/>
        <w:adjustRightInd w:val="0"/>
        <w:spacing w:after="0" w:line="240" w:lineRule="auto"/>
        <w:rPr>
          <w:rFonts w:cstheme="minorHAnsi"/>
          <w:color w:val="FF0000"/>
          <w:sz w:val="20"/>
          <w:szCs w:val="20"/>
        </w:rPr>
      </w:pPr>
      <w:r w:rsidRPr="00920883">
        <w:rPr>
          <w:rFonts w:cstheme="minorHAnsi"/>
          <w:color w:val="FF0000"/>
          <w:sz w:val="20"/>
          <w:szCs w:val="20"/>
        </w:rPr>
        <w:t xml:space="preserve">Début Septembre une embauche </w:t>
      </w:r>
      <w:r w:rsidR="0049450B" w:rsidRPr="00920883">
        <w:rPr>
          <w:rFonts w:cstheme="minorHAnsi"/>
          <w:color w:val="FF0000"/>
          <w:sz w:val="20"/>
          <w:szCs w:val="20"/>
        </w:rPr>
        <w:t>a</w:t>
      </w:r>
      <w:r w:rsidRPr="00920883">
        <w:rPr>
          <w:rFonts w:cstheme="minorHAnsi"/>
          <w:color w:val="FF0000"/>
          <w:sz w:val="20"/>
          <w:szCs w:val="20"/>
        </w:rPr>
        <w:t xml:space="preserve"> eu lieu dans le service PCPO, on aurait dû me faire part de cela</w:t>
      </w:r>
    </w:p>
    <w:p w:rsidR="00C107A1" w:rsidRPr="00920883" w:rsidRDefault="00C107A1" w:rsidP="00C107A1">
      <w:pPr>
        <w:autoSpaceDE w:val="0"/>
        <w:autoSpaceDN w:val="0"/>
        <w:adjustRightInd w:val="0"/>
        <w:spacing w:after="0" w:line="240" w:lineRule="auto"/>
        <w:rPr>
          <w:rFonts w:cstheme="minorHAnsi"/>
          <w:color w:val="FF0000"/>
          <w:sz w:val="20"/>
          <w:szCs w:val="20"/>
        </w:rPr>
      </w:pPr>
      <w:r w:rsidRPr="00920883">
        <w:rPr>
          <w:rFonts w:cstheme="minorHAnsi"/>
          <w:color w:val="FF0000"/>
          <w:sz w:val="20"/>
          <w:szCs w:val="20"/>
        </w:rPr>
        <w:t xml:space="preserve">Yann </w:t>
      </w:r>
      <w:proofErr w:type="spellStart"/>
      <w:r w:rsidRPr="00920883">
        <w:rPr>
          <w:rFonts w:cstheme="minorHAnsi"/>
          <w:color w:val="FF0000"/>
          <w:sz w:val="20"/>
          <w:szCs w:val="20"/>
        </w:rPr>
        <w:t>Vaquette</w:t>
      </w:r>
      <w:proofErr w:type="spellEnd"/>
      <w:r w:rsidRPr="00920883">
        <w:rPr>
          <w:rFonts w:cstheme="minorHAnsi"/>
          <w:color w:val="FF0000"/>
          <w:sz w:val="20"/>
          <w:szCs w:val="20"/>
        </w:rPr>
        <w:t xml:space="preserve"> a été recruté dans l’équipe de </w:t>
      </w:r>
      <w:proofErr w:type="spellStart"/>
      <w:r w:rsidRPr="00920883">
        <w:rPr>
          <w:rFonts w:cstheme="minorHAnsi"/>
          <w:color w:val="FF0000"/>
          <w:sz w:val="20"/>
          <w:szCs w:val="20"/>
        </w:rPr>
        <w:t>Basso</w:t>
      </w:r>
      <w:proofErr w:type="spellEnd"/>
      <w:r w:rsidRPr="00920883">
        <w:rPr>
          <w:rFonts w:cstheme="minorHAnsi"/>
          <w:color w:val="FF0000"/>
          <w:sz w:val="20"/>
          <w:szCs w:val="20"/>
        </w:rPr>
        <w:t xml:space="preserve"> début Septembre à une époque où la réorganisation été en pour parler</w:t>
      </w:r>
      <w:r w:rsidR="0049450B" w:rsidRPr="00920883">
        <w:rPr>
          <w:rFonts w:cstheme="minorHAnsi"/>
          <w:color w:val="FF0000"/>
          <w:sz w:val="20"/>
          <w:szCs w:val="20"/>
        </w:rPr>
        <w:t xml:space="preserve"> -  </w:t>
      </w:r>
      <w:r w:rsidRPr="00920883">
        <w:rPr>
          <w:rFonts w:cstheme="minorHAnsi"/>
          <w:color w:val="FF0000"/>
          <w:sz w:val="20"/>
          <w:szCs w:val="20"/>
        </w:rPr>
        <w:t>Pourquoi une réaffectation n’a pas été proposée</w:t>
      </w:r>
      <w:r w:rsidR="000B1E49" w:rsidRPr="00920883">
        <w:rPr>
          <w:rFonts w:cstheme="minorHAnsi"/>
          <w:color w:val="FF0000"/>
          <w:sz w:val="20"/>
          <w:szCs w:val="20"/>
        </w:rPr>
        <w:t> ????</w:t>
      </w:r>
    </w:p>
    <w:p w:rsidR="00C107A1" w:rsidRPr="00920883" w:rsidRDefault="00C107A1" w:rsidP="0081174D">
      <w:pPr>
        <w:autoSpaceDE w:val="0"/>
        <w:autoSpaceDN w:val="0"/>
        <w:adjustRightInd w:val="0"/>
        <w:spacing w:after="0" w:line="240" w:lineRule="auto"/>
        <w:rPr>
          <w:rFonts w:cstheme="minorHAnsi"/>
          <w:color w:val="FF0000"/>
          <w:sz w:val="20"/>
          <w:szCs w:val="20"/>
        </w:rPr>
      </w:pPr>
    </w:p>
    <w:p w:rsidR="00737CEC" w:rsidRPr="00920883" w:rsidRDefault="005E732F" w:rsidP="0081174D">
      <w:pPr>
        <w:autoSpaceDE w:val="0"/>
        <w:autoSpaceDN w:val="0"/>
        <w:adjustRightInd w:val="0"/>
        <w:spacing w:after="0" w:line="240" w:lineRule="auto"/>
        <w:rPr>
          <w:rFonts w:cstheme="minorHAnsi"/>
          <w:color w:val="FF0000"/>
          <w:sz w:val="20"/>
          <w:szCs w:val="20"/>
        </w:rPr>
      </w:pPr>
      <w:r w:rsidRPr="00920883">
        <w:rPr>
          <w:rFonts w:cstheme="minorHAnsi"/>
          <w:color w:val="FF0000"/>
          <w:sz w:val="20"/>
          <w:szCs w:val="20"/>
        </w:rPr>
        <w:t>Des personnes dans l’entreprise ont des contacts avec des sociétés partenaires</w:t>
      </w:r>
    </w:p>
    <w:p w:rsidR="00A13674" w:rsidRPr="00920883" w:rsidRDefault="005E732F" w:rsidP="0081174D">
      <w:pPr>
        <w:autoSpaceDE w:val="0"/>
        <w:autoSpaceDN w:val="0"/>
        <w:adjustRightInd w:val="0"/>
        <w:spacing w:after="0" w:line="240" w:lineRule="auto"/>
        <w:rPr>
          <w:rFonts w:cstheme="minorHAnsi"/>
          <w:color w:val="FF0000"/>
          <w:sz w:val="20"/>
          <w:szCs w:val="20"/>
        </w:rPr>
      </w:pPr>
      <w:r w:rsidRPr="00920883">
        <w:rPr>
          <w:rFonts w:cstheme="minorHAnsi"/>
          <w:color w:val="FF0000"/>
          <w:sz w:val="20"/>
          <w:szCs w:val="20"/>
        </w:rPr>
        <w:br/>
        <w:t xml:space="preserve">- </w:t>
      </w:r>
      <w:r w:rsidR="00A13674" w:rsidRPr="00920883">
        <w:rPr>
          <w:rFonts w:cstheme="minorHAnsi"/>
          <w:color w:val="FF0000"/>
          <w:sz w:val="20"/>
          <w:szCs w:val="20"/>
        </w:rPr>
        <w:t xml:space="preserve">Pascal </w:t>
      </w:r>
      <w:proofErr w:type="spellStart"/>
      <w:r w:rsidR="00A13674" w:rsidRPr="00920883">
        <w:rPr>
          <w:rFonts w:cstheme="minorHAnsi"/>
          <w:color w:val="FF0000"/>
          <w:sz w:val="20"/>
          <w:szCs w:val="20"/>
        </w:rPr>
        <w:t>Aigouy</w:t>
      </w:r>
      <w:proofErr w:type="spellEnd"/>
      <w:r w:rsidR="00A13674" w:rsidRPr="00920883">
        <w:rPr>
          <w:rFonts w:cstheme="minorHAnsi"/>
          <w:color w:val="FF0000"/>
          <w:sz w:val="20"/>
          <w:szCs w:val="20"/>
        </w:rPr>
        <w:t xml:space="preserve"> </w:t>
      </w:r>
      <w:r w:rsidRPr="00920883">
        <w:rPr>
          <w:rFonts w:cstheme="minorHAnsi"/>
          <w:color w:val="FF0000"/>
          <w:sz w:val="20"/>
          <w:szCs w:val="20"/>
        </w:rPr>
        <w:t>m’</w:t>
      </w:r>
      <w:r w:rsidR="00ED3530" w:rsidRPr="00920883">
        <w:rPr>
          <w:rFonts w:cstheme="minorHAnsi"/>
          <w:color w:val="FF0000"/>
          <w:sz w:val="20"/>
          <w:szCs w:val="20"/>
        </w:rPr>
        <w:t xml:space="preserve">a </w:t>
      </w:r>
      <w:r w:rsidRPr="00920883">
        <w:rPr>
          <w:rFonts w:cstheme="minorHAnsi"/>
          <w:color w:val="FF0000"/>
          <w:sz w:val="20"/>
          <w:szCs w:val="20"/>
        </w:rPr>
        <w:t xml:space="preserve">annoncé </w:t>
      </w:r>
      <w:r w:rsidR="00ED3530" w:rsidRPr="00920883">
        <w:rPr>
          <w:rFonts w:cstheme="minorHAnsi"/>
          <w:color w:val="FF0000"/>
          <w:sz w:val="20"/>
          <w:szCs w:val="20"/>
        </w:rPr>
        <w:t xml:space="preserve">(devant témoin) </w:t>
      </w:r>
      <w:r w:rsidRPr="00920883">
        <w:rPr>
          <w:rFonts w:cstheme="minorHAnsi"/>
          <w:color w:val="FF0000"/>
          <w:sz w:val="20"/>
          <w:szCs w:val="20"/>
        </w:rPr>
        <w:t xml:space="preserve">que FSL recruté et qu’il allait activer son </w:t>
      </w:r>
      <w:r w:rsidR="00A13674" w:rsidRPr="00920883">
        <w:rPr>
          <w:rFonts w:cstheme="minorHAnsi"/>
          <w:color w:val="FF0000"/>
          <w:sz w:val="20"/>
          <w:szCs w:val="20"/>
        </w:rPr>
        <w:t>réseau</w:t>
      </w:r>
      <w:r w:rsidR="00737CEC" w:rsidRPr="00920883">
        <w:rPr>
          <w:rFonts w:cstheme="minorHAnsi"/>
          <w:color w:val="FF0000"/>
          <w:sz w:val="20"/>
          <w:szCs w:val="20"/>
        </w:rPr>
        <w:t xml:space="preserve"> DRH</w:t>
      </w:r>
      <w:r w:rsidRPr="00920883">
        <w:rPr>
          <w:rFonts w:cstheme="minorHAnsi"/>
          <w:color w:val="FF0000"/>
          <w:sz w:val="20"/>
          <w:szCs w:val="20"/>
        </w:rPr>
        <w:t xml:space="preserve"> – aucune nouvelle depuis le 30 Sep</w:t>
      </w:r>
      <w:r w:rsidR="00ED3530" w:rsidRPr="00920883">
        <w:rPr>
          <w:rFonts w:cstheme="minorHAnsi"/>
          <w:color w:val="FF0000"/>
          <w:sz w:val="20"/>
          <w:szCs w:val="20"/>
        </w:rPr>
        <w:t xml:space="preserve"> -  </w:t>
      </w:r>
      <w:r w:rsidRPr="00920883">
        <w:rPr>
          <w:rFonts w:cstheme="minorHAnsi"/>
          <w:color w:val="FF0000"/>
          <w:sz w:val="20"/>
          <w:szCs w:val="20"/>
        </w:rPr>
        <w:t>il n</w:t>
      </w:r>
      <w:r w:rsidR="00A13674" w:rsidRPr="00920883">
        <w:rPr>
          <w:rFonts w:cstheme="minorHAnsi"/>
          <w:color w:val="FF0000"/>
          <w:sz w:val="20"/>
          <w:szCs w:val="20"/>
        </w:rPr>
        <w:t>’a même pas mon CV</w:t>
      </w:r>
      <w:r w:rsidRPr="00920883">
        <w:rPr>
          <w:rFonts w:cstheme="minorHAnsi"/>
          <w:color w:val="FF0000"/>
          <w:sz w:val="20"/>
          <w:szCs w:val="20"/>
        </w:rPr>
        <w:br/>
        <w:t xml:space="preserve">- Le </w:t>
      </w:r>
      <w:r w:rsidR="00A13674" w:rsidRPr="00920883">
        <w:rPr>
          <w:rFonts w:cstheme="minorHAnsi"/>
          <w:color w:val="FF0000"/>
          <w:sz w:val="20"/>
          <w:szCs w:val="20"/>
        </w:rPr>
        <w:t>collaborateur (</w:t>
      </w:r>
      <w:r w:rsidRPr="00920883">
        <w:rPr>
          <w:rFonts w:cstheme="minorHAnsi"/>
          <w:color w:val="FF0000"/>
          <w:sz w:val="20"/>
          <w:szCs w:val="20"/>
        </w:rPr>
        <w:t>CDD</w:t>
      </w:r>
      <w:r w:rsidR="00A13674" w:rsidRPr="00920883">
        <w:rPr>
          <w:rFonts w:cstheme="minorHAnsi"/>
          <w:color w:val="FF0000"/>
          <w:sz w:val="20"/>
          <w:szCs w:val="20"/>
        </w:rPr>
        <w:t>)</w:t>
      </w:r>
      <w:r w:rsidRPr="00920883">
        <w:rPr>
          <w:rFonts w:cstheme="minorHAnsi"/>
          <w:color w:val="FF0000"/>
          <w:sz w:val="20"/>
          <w:szCs w:val="20"/>
        </w:rPr>
        <w:t xml:space="preserve">  de Edmond </w:t>
      </w:r>
      <w:proofErr w:type="spellStart"/>
      <w:r w:rsidRPr="00920883">
        <w:rPr>
          <w:rFonts w:cstheme="minorHAnsi"/>
          <w:color w:val="FF0000"/>
          <w:sz w:val="20"/>
          <w:szCs w:val="20"/>
        </w:rPr>
        <w:t>Gallard</w:t>
      </w:r>
      <w:proofErr w:type="spellEnd"/>
      <w:r w:rsidRPr="00920883">
        <w:rPr>
          <w:rFonts w:cstheme="minorHAnsi"/>
          <w:color w:val="FF0000"/>
          <w:sz w:val="20"/>
          <w:szCs w:val="20"/>
        </w:rPr>
        <w:t xml:space="preserve"> </w:t>
      </w:r>
      <w:r w:rsidR="00737CEC" w:rsidRPr="00920883">
        <w:rPr>
          <w:rFonts w:cstheme="minorHAnsi"/>
          <w:color w:val="FF0000"/>
          <w:sz w:val="20"/>
          <w:szCs w:val="20"/>
        </w:rPr>
        <w:t>a</w:t>
      </w:r>
      <w:r w:rsidRPr="00920883">
        <w:rPr>
          <w:rFonts w:cstheme="minorHAnsi"/>
          <w:color w:val="FF0000"/>
          <w:sz w:val="20"/>
          <w:szCs w:val="20"/>
        </w:rPr>
        <w:t xml:space="preserve"> rejoint </w:t>
      </w:r>
      <w:r w:rsidR="00737CEC" w:rsidRPr="00920883">
        <w:rPr>
          <w:rFonts w:cstheme="minorHAnsi"/>
          <w:color w:val="FF0000"/>
          <w:sz w:val="20"/>
          <w:szCs w:val="20"/>
        </w:rPr>
        <w:t xml:space="preserve">récemment </w:t>
      </w:r>
      <w:r w:rsidRPr="00920883">
        <w:rPr>
          <w:rFonts w:cstheme="minorHAnsi"/>
          <w:color w:val="FF0000"/>
          <w:sz w:val="20"/>
          <w:szCs w:val="20"/>
        </w:rPr>
        <w:t>une entreprise</w:t>
      </w:r>
      <w:r w:rsidR="00A13674" w:rsidRPr="00920883">
        <w:rPr>
          <w:rFonts w:cstheme="minorHAnsi"/>
          <w:color w:val="FF0000"/>
          <w:sz w:val="20"/>
          <w:szCs w:val="20"/>
        </w:rPr>
        <w:t xml:space="preserve"> </w:t>
      </w:r>
      <w:r w:rsidR="00737CEC" w:rsidRPr="00920883">
        <w:rPr>
          <w:rFonts w:cstheme="minorHAnsi"/>
          <w:color w:val="FF0000"/>
          <w:sz w:val="20"/>
          <w:szCs w:val="20"/>
        </w:rPr>
        <w:t xml:space="preserve">spécialisé dans le </w:t>
      </w:r>
      <w:r w:rsidR="00A13674" w:rsidRPr="00920883">
        <w:rPr>
          <w:rFonts w:cstheme="minorHAnsi"/>
          <w:color w:val="FF0000"/>
          <w:sz w:val="20"/>
          <w:szCs w:val="20"/>
        </w:rPr>
        <w:t xml:space="preserve">TEST </w:t>
      </w:r>
      <w:r w:rsidR="00737CEC" w:rsidRPr="00920883">
        <w:rPr>
          <w:rFonts w:cstheme="minorHAnsi"/>
          <w:color w:val="FF0000"/>
          <w:sz w:val="20"/>
          <w:szCs w:val="20"/>
        </w:rPr>
        <w:t>et</w:t>
      </w:r>
      <w:r w:rsidR="00A13674" w:rsidRPr="00920883">
        <w:rPr>
          <w:rFonts w:cstheme="minorHAnsi"/>
          <w:color w:val="FF0000"/>
          <w:sz w:val="20"/>
          <w:szCs w:val="20"/>
        </w:rPr>
        <w:t xml:space="preserve"> </w:t>
      </w:r>
      <w:r w:rsidR="00737CEC" w:rsidRPr="00920883">
        <w:rPr>
          <w:rFonts w:cstheme="minorHAnsi"/>
          <w:color w:val="FF0000"/>
          <w:sz w:val="20"/>
          <w:szCs w:val="20"/>
        </w:rPr>
        <w:t xml:space="preserve">la </w:t>
      </w:r>
      <w:r w:rsidR="00A13674" w:rsidRPr="00920883">
        <w:rPr>
          <w:rFonts w:cstheme="minorHAnsi"/>
          <w:color w:val="FF0000"/>
          <w:sz w:val="20"/>
          <w:szCs w:val="20"/>
        </w:rPr>
        <w:t xml:space="preserve">Fiabilité qui est partenaire de ONSEMI. </w:t>
      </w:r>
    </w:p>
    <w:p w:rsidR="005E732F" w:rsidRPr="00920883" w:rsidRDefault="005E732F" w:rsidP="00522D60">
      <w:pPr>
        <w:pStyle w:val="Paragraphedeliste"/>
        <w:numPr>
          <w:ilvl w:val="0"/>
          <w:numId w:val="6"/>
        </w:numPr>
        <w:rPr>
          <w:rFonts w:asciiTheme="minorHAnsi" w:hAnsiTheme="minorHAnsi" w:cstheme="minorHAnsi"/>
          <w:color w:val="FF0000"/>
          <w:sz w:val="20"/>
          <w:szCs w:val="20"/>
        </w:rPr>
      </w:pPr>
      <w:r w:rsidRPr="00920883">
        <w:rPr>
          <w:rFonts w:asciiTheme="minorHAnsi" w:hAnsiTheme="minorHAnsi" w:cstheme="minorHAnsi"/>
          <w:color w:val="FF0000"/>
          <w:sz w:val="20"/>
          <w:szCs w:val="20"/>
        </w:rPr>
        <w:t xml:space="preserve">Mr </w:t>
      </w:r>
      <w:proofErr w:type="spellStart"/>
      <w:r w:rsidRPr="00920883">
        <w:rPr>
          <w:rFonts w:asciiTheme="minorHAnsi" w:hAnsiTheme="minorHAnsi" w:cstheme="minorHAnsi"/>
          <w:color w:val="FF0000"/>
          <w:sz w:val="20"/>
          <w:szCs w:val="20"/>
        </w:rPr>
        <w:t>Gallard</w:t>
      </w:r>
      <w:proofErr w:type="spellEnd"/>
      <w:r w:rsidRPr="00920883">
        <w:rPr>
          <w:rFonts w:asciiTheme="minorHAnsi" w:hAnsiTheme="minorHAnsi" w:cstheme="minorHAnsi"/>
          <w:color w:val="FF0000"/>
          <w:sz w:val="20"/>
          <w:szCs w:val="20"/>
        </w:rPr>
        <w:t xml:space="preserve"> à recommander cette personne</w:t>
      </w:r>
      <w:r w:rsidR="00A13674" w:rsidRPr="00920883">
        <w:rPr>
          <w:rFonts w:asciiTheme="minorHAnsi" w:hAnsiTheme="minorHAnsi" w:cstheme="minorHAnsi"/>
          <w:color w:val="FF0000"/>
          <w:sz w:val="20"/>
          <w:szCs w:val="20"/>
        </w:rPr>
        <w:t xml:space="preserve"> </w:t>
      </w:r>
      <w:proofErr w:type="spellStart"/>
      <w:r w:rsidR="00A13674" w:rsidRPr="00920883">
        <w:rPr>
          <w:rFonts w:asciiTheme="minorHAnsi" w:hAnsiTheme="minorHAnsi" w:cstheme="minorHAnsi"/>
          <w:color w:val="FF0000"/>
          <w:sz w:val="20"/>
          <w:szCs w:val="20"/>
        </w:rPr>
        <w:t>auprés</w:t>
      </w:r>
      <w:proofErr w:type="spellEnd"/>
      <w:r w:rsidR="00A13674" w:rsidRPr="00920883">
        <w:rPr>
          <w:rFonts w:asciiTheme="minorHAnsi" w:hAnsiTheme="minorHAnsi" w:cstheme="minorHAnsi"/>
          <w:color w:val="FF0000"/>
          <w:sz w:val="20"/>
          <w:szCs w:val="20"/>
        </w:rPr>
        <w:t xml:space="preserve"> de cette entreprise, et il a dit qu’elle recherche encore 2 ou 3 personnes. </w:t>
      </w:r>
      <w:r w:rsidRPr="00920883">
        <w:rPr>
          <w:rFonts w:asciiTheme="minorHAnsi" w:hAnsiTheme="minorHAnsi" w:cstheme="minorHAnsi"/>
          <w:color w:val="FF0000"/>
          <w:sz w:val="20"/>
          <w:szCs w:val="20"/>
        </w:rPr>
        <w:t xml:space="preserve"> </w:t>
      </w:r>
      <w:r w:rsidR="00A13674" w:rsidRPr="00920883">
        <w:rPr>
          <w:rFonts w:asciiTheme="minorHAnsi" w:hAnsiTheme="minorHAnsi" w:cstheme="minorHAnsi"/>
          <w:color w:val="FF0000"/>
          <w:sz w:val="20"/>
          <w:szCs w:val="20"/>
        </w:rPr>
        <w:t>P</w:t>
      </w:r>
      <w:r w:rsidRPr="00920883">
        <w:rPr>
          <w:rFonts w:asciiTheme="minorHAnsi" w:hAnsiTheme="minorHAnsi" w:cstheme="minorHAnsi"/>
          <w:color w:val="FF0000"/>
          <w:sz w:val="20"/>
          <w:szCs w:val="20"/>
        </w:rPr>
        <w:t>ourquoi n’agit</w:t>
      </w:r>
      <w:r w:rsidR="00A13674" w:rsidRPr="00920883">
        <w:rPr>
          <w:rFonts w:asciiTheme="minorHAnsi" w:hAnsiTheme="minorHAnsi" w:cstheme="minorHAnsi"/>
          <w:color w:val="FF0000"/>
          <w:sz w:val="20"/>
          <w:szCs w:val="20"/>
        </w:rPr>
        <w:t>- il</w:t>
      </w:r>
      <w:r w:rsidRPr="00920883">
        <w:rPr>
          <w:rFonts w:asciiTheme="minorHAnsi" w:hAnsiTheme="minorHAnsi" w:cstheme="minorHAnsi"/>
          <w:color w:val="FF0000"/>
          <w:sz w:val="20"/>
          <w:szCs w:val="20"/>
        </w:rPr>
        <w:t xml:space="preserve"> pour nous mettre en contact</w:t>
      </w:r>
    </w:p>
    <w:p w:rsidR="00BD47D6" w:rsidRPr="00920883" w:rsidRDefault="00BD47D6" w:rsidP="0081174D">
      <w:pPr>
        <w:autoSpaceDE w:val="0"/>
        <w:autoSpaceDN w:val="0"/>
        <w:adjustRightInd w:val="0"/>
        <w:spacing w:after="0" w:line="240" w:lineRule="auto"/>
        <w:rPr>
          <w:rFonts w:cstheme="minorHAnsi"/>
          <w:color w:val="FF0000"/>
          <w:sz w:val="20"/>
          <w:szCs w:val="20"/>
        </w:rPr>
      </w:pPr>
    </w:p>
    <w:p w:rsidR="00BD47D6" w:rsidRPr="00920883" w:rsidRDefault="00BD47D6" w:rsidP="00737CEC">
      <w:pPr>
        <w:pStyle w:val="Paragraphedeliste"/>
        <w:numPr>
          <w:ilvl w:val="0"/>
          <w:numId w:val="6"/>
        </w:numPr>
        <w:rPr>
          <w:rFonts w:asciiTheme="minorHAnsi" w:hAnsiTheme="minorHAnsi" w:cstheme="minorHAnsi"/>
          <w:color w:val="FF0000"/>
          <w:sz w:val="20"/>
          <w:szCs w:val="20"/>
        </w:rPr>
      </w:pPr>
      <w:r w:rsidRPr="00920883">
        <w:rPr>
          <w:rFonts w:asciiTheme="minorHAnsi" w:hAnsiTheme="minorHAnsi" w:cstheme="minorHAnsi"/>
          <w:color w:val="FF0000"/>
          <w:sz w:val="20"/>
          <w:szCs w:val="20"/>
        </w:rPr>
        <w:t xml:space="preserve">Yann </w:t>
      </w:r>
      <w:proofErr w:type="spellStart"/>
      <w:r w:rsidRPr="00920883">
        <w:rPr>
          <w:rFonts w:asciiTheme="minorHAnsi" w:hAnsiTheme="minorHAnsi" w:cstheme="minorHAnsi"/>
          <w:color w:val="FF0000"/>
          <w:sz w:val="20"/>
          <w:szCs w:val="20"/>
        </w:rPr>
        <w:t>Vaquette</w:t>
      </w:r>
      <w:proofErr w:type="spellEnd"/>
      <w:r w:rsidRPr="00920883">
        <w:rPr>
          <w:rFonts w:asciiTheme="minorHAnsi" w:hAnsiTheme="minorHAnsi" w:cstheme="minorHAnsi"/>
          <w:color w:val="FF0000"/>
          <w:sz w:val="20"/>
          <w:szCs w:val="20"/>
        </w:rPr>
        <w:t xml:space="preserve"> </w:t>
      </w:r>
      <w:r w:rsidR="00E008A7" w:rsidRPr="00920883">
        <w:rPr>
          <w:rFonts w:asciiTheme="minorHAnsi" w:hAnsiTheme="minorHAnsi" w:cstheme="minorHAnsi"/>
          <w:color w:val="FF0000"/>
          <w:sz w:val="20"/>
          <w:szCs w:val="20"/>
        </w:rPr>
        <w:t>a</w:t>
      </w:r>
      <w:r w:rsidRPr="00920883">
        <w:rPr>
          <w:rFonts w:asciiTheme="minorHAnsi" w:hAnsiTheme="minorHAnsi" w:cstheme="minorHAnsi"/>
          <w:color w:val="FF0000"/>
          <w:sz w:val="20"/>
          <w:szCs w:val="20"/>
        </w:rPr>
        <w:t xml:space="preserve"> été recruté </w:t>
      </w:r>
      <w:r w:rsidR="00E008A7" w:rsidRPr="00920883">
        <w:rPr>
          <w:rFonts w:asciiTheme="minorHAnsi" w:hAnsiTheme="minorHAnsi" w:cstheme="minorHAnsi"/>
          <w:color w:val="FF0000"/>
          <w:sz w:val="20"/>
          <w:szCs w:val="20"/>
        </w:rPr>
        <w:t xml:space="preserve">dans l’équipe de </w:t>
      </w:r>
      <w:proofErr w:type="spellStart"/>
      <w:r w:rsidR="00E008A7" w:rsidRPr="00920883">
        <w:rPr>
          <w:rFonts w:asciiTheme="minorHAnsi" w:hAnsiTheme="minorHAnsi" w:cstheme="minorHAnsi"/>
          <w:color w:val="FF0000"/>
          <w:sz w:val="20"/>
          <w:szCs w:val="20"/>
        </w:rPr>
        <w:t>Basso</w:t>
      </w:r>
      <w:proofErr w:type="spellEnd"/>
      <w:r w:rsidR="00E008A7" w:rsidRPr="00920883">
        <w:rPr>
          <w:rFonts w:asciiTheme="minorHAnsi" w:hAnsiTheme="minorHAnsi" w:cstheme="minorHAnsi"/>
          <w:color w:val="FF0000"/>
          <w:sz w:val="20"/>
          <w:szCs w:val="20"/>
        </w:rPr>
        <w:t xml:space="preserve"> </w:t>
      </w:r>
      <w:r w:rsidRPr="00920883">
        <w:rPr>
          <w:rFonts w:asciiTheme="minorHAnsi" w:hAnsiTheme="minorHAnsi" w:cstheme="minorHAnsi"/>
          <w:color w:val="FF0000"/>
          <w:sz w:val="20"/>
          <w:szCs w:val="20"/>
        </w:rPr>
        <w:t>débu</w:t>
      </w:r>
      <w:r w:rsidR="00E008A7" w:rsidRPr="00920883">
        <w:rPr>
          <w:rFonts w:asciiTheme="minorHAnsi" w:hAnsiTheme="minorHAnsi" w:cstheme="minorHAnsi"/>
          <w:color w:val="FF0000"/>
          <w:sz w:val="20"/>
          <w:szCs w:val="20"/>
        </w:rPr>
        <w:t>t</w:t>
      </w:r>
      <w:r w:rsidRPr="00920883">
        <w:rPr>
          <w:rFonts w:asciiTheme="minorHAnsi" w:hAnsiTheme="minorHAnsi" w:cstheme="minorHAnsi"/>
          <w:color w:val="FF0000"/>
          <w:sz w:val="20"/>
          <w:szCs w:val="20"/>
        </w:rPr>
        <w:t xml:space="preserve"> Septembre à une époque </w:t>
      </w:r>
      <w:r w:rsidR="00E008A7" w:rsidRPr="00920883">
        <w:rPr>
          <w:rFonts w:asciiTheme="minorHAnsi" w:hAnsiTheme="minorHAnsi" w:cstheme="minorHAnsi"/>
          <w:color w:val="FF0000"/>
          <w:sz w:val="20"/>
          <w:szCs w:val="20"/>
        </w:rPr>
        <w:t>où</w:t>
      </w:r>
      <w:r w:rsidRPr="00920883">
        <w:rPr>
          <w:rFonts w:asciiTheme="minorHAnsi" w:hAnsiTheme="minorHAnsi" w:cstheme="minorHAnsi"/>
          <w:color w:val="FF0000"/>
          <w:sz w:val="20"/>
          <w:szCs w:val="20"/>
        </w:rPr>
        <w:t xml:space="preserve"> la réorganisation été en pour parler</w:t>
      </w:r>
    </w:p>
    <w:p w:rsidR="00BD47D6" w:rsidRPr="00920883" w:rsidRDefault="00C066AC" w:rsidP="00C066AC">
      <w:pPr>
        <w:autoSpaceDE w:val="0"/>
        <w:autoSpaceDN w:val="0"/>
        <w:adjustRightInd w:val="0"/>
        <w:spacing w:after="0" w:line="240" w:lineRule="auto"/>
        <w:ind w:firstLine="360"/>
        <w:rPr>
          <w:rFonts w:cstheme="minorHAnsi"/>
          <w:color w:val="FF0000"/>
          <w:sz w:val="20"/>
          <w:szCs w:val="20"/>
        </w:rPr>
      </w:pPr>
      <w:r w:rsidRPr="00920883">
        <w:rPr>
          <w:rFonts w:cstheme="minorHAnsi"/>
          <w:color w:val="FF0000"/>
          <w:sz w:val="20"/>
          <w:szCs w:val="20"/>
        </w:rPr>
        <w:t xml:space="preserve">        </w:t>
      </w:r>
      <w:r w:rsidR="00BD47D6" w:rsidRPr="00920883">
        <w:rPr>
          <w:rFonts w:cstheme="minorHAnsi"/>
          <w:color w:val="FF0000"/>
          <w:sz w:val="20"/>
          <w:szCs w:val="20"/>
        </w:rPr>
        <w:t>Pourquoi une réaffectation n’a pas été proposée</w:t>
      </w:r>
    </w:p>
    <w:p w:rsidR="0081174D" w:rsidRPr="00920883" w:rsidRDefault="0081174D" w:rsidP="00314A09">
      <w:pPr>
        <w:rPr>
          <w:rFonts w:cstheme="minorHAnsi"/>
          <w:color w:val="FF0000"/>
          <w:sz w:val="20"/>
          <w:szCs w:val="20"/>
        </w:rPr>
      </w:pPr>
    </w:p>
    <w:p w:rsidR="00B91764" w:rsidRPr="00B91764" w:rsidRDefault="00B91764" w:rsidP="00B91764">
      <w:pPr>
        <w:rPr>
          <w:rFonts w:eastAsia="Times New Roman" w:cstheme="minorHAnsi"/>
          <w:sz w:val="20"/>
          <w:szCs w:val="20"/>
          <w:lang w:eastAsia="fr-FR"/>
        </w:rPr>
      </w:pPr>
      <w:r w:rsidRPr="00920883">
        <w:rPr>
          <w:rFonts w:cstheme="minorHAnsi"/>
          <w:color w:val="FF0000"/>
          <w:sz w:val="20"/>
          <w:szCs w:val="20"/>
        </w:rPr>
        <w:t xml:space="preserve">Sylvain Martinez  - </w:t>
      </w:r>
      <w:proofErr w:type="spellStart"/>
      <w:r w:rsidRPr="00920883">
        <w:rPr>
          <w:rFonts w:cstheme="minorHAnsi"/>
          <w:color w:val="FF0000"/>
          <w:sz w:val="20"/>
          <w:szCs w:val="20"/>
        </w:rPr>
        <w:t>intern</w:t>
      </w:r>
      <w:proofErr w:type="spellEnd"/>
      <w:r w:rsidR="00A23E20" w:rsidRPr="00920883">
        <w:rPr>
          <w:rFonts w:cstheme="minorHAnsi"/>
          <w:color w:val="FF0000"/>
          <w:sz w:val="20"/>
          <w:szCs w:val="20"/>
        </w:rPr>
        <w:t> ???????</w:t>
      </w:r>
    </w:p>
    <w:p w:rsidR="00A31CB8" w:rsidRPr="00A31CB8" w:rsidRDefault="00A31CB8" w:rsidP="0055101F">
      <w:pPr>
        <w:spacing w:before="100" w:beforeAutospacing="1" w:after="100" w:afterAutospacing="1" w:line="240" w:lineRule="auto"/>
        <w:jc w:val="both"/>
        <w:rPr>
          <w:rFonts w:eastAsia="Times New Roman" w:cstheme="minorHAnsi"/>
          <w:sz w:val="20"/>
          <w:szCs w:val="20"/>
          <w:lang w:eastAsia="fr-FR"/>
        </w:rPr>
      </w:pPr>
      <w:r w:rsidRPr="00A31CB8">
        <w:rPr>
          <w:rFonts w:eastAsia="Times New Roman" w:cstheme="minorHAnsi"/>
          <w:sz w:val="20"/>
          <w:szCs w:val="20"/>
          <w:lang w:eastAsia="fr-FR"/>
        </w:rPr>
        <w:lastRenderedPageBreak/>
        <w:t xml:space="preserve">L’absence ou le peu de sérieux des recherches de reclassement des salariés dans le cadre d’un licenciement économique qu’il soit individuel ou collectif entraine </w:t>
      </w:r>
      <w:r w:rsidRPr="00920883">
        <w:rPr>
          <w:rFonts w:eastAsia="Times New Roman" w:cstheme="minorHAnsi"/>
          <w:bCs/>
          <w:sz w:val="20"/>
          <w:szCs w:val="20"/>
          <w:lang w:eastAsia="fr-FR"/>
        </w:rPr>
        <w:t>la requalification dudit licenciement en licenciement abusif même si la cause de ce licenciement est par ailleurs parfaitement valide.</w:t>
      </w:r>
    </w:p>
    <w:p w:rsidR="00A31CB8" w:rsidRPr="00A31CB8" w:rsidRDefault="00A31CB8" w:rsidP="0055101F">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bCs/>
          <w:sz w:val="20"/>
          <w:szCs w:val="20"/>
          <w:lang w:eastAsia="fr-FR"/>
        </w:rPr>
        <w:t xml:space="preserve">C. </w:t>
      </w:r>
      <w:proofErr w:type="spellStart"/>
      <w:r w:rsidRPr="00920883">
        <w:rPr>
          <w:rFonts w:eastAsia="Times New Roman" w:cstheme="minorHAnsi"/>
          <w:bCs/>
          <w:sz w:val="20"/>
          <w:szCs w:val="20"/>
          <w:lang w:eastAsia="fr-FR"/>
        </w:rPr>
        <w:t>Cass</w:t>
      </w:r>
      <w:proofErr w:type="spellEnd"/>
      <w:r w:rsidRPr="00920883">
        <w:rPr>
          <w:rFonts w:eastAsia="Times New Roman" w:cstheme="minorHAnsi"/>
          <w:bCs/>
          <w:sz w:val="20"/>
          <w:szCs w:val="20"/>
          <w:lang w:eastAsia="fr-FR"/>
        </w:rPr>
        <w:t>. 31 mars 2010</w:t>
      </w:r>
      <w:r w:rsidRPr="00A31CB8">
        <w:rPr>
          <w:rFonts w:eastAsia="Times New Roman" w:cstheme="minorHAnsi"/>
          <w:bCs/>
          <w:sz w:val="20"/>
          <w:szCs w:val="20"/>
          <w:lang w:eastAsia="fr-FR"/>
        </w:rPr>
        <w:br/>
      </w:r>
      <w:r w:rsidRPr="00920883">
        <w:rPr>
          <w:rFonts w:eastAsia="Times New Roman" w:cstheme="minorHAnsi"/>
          <w:bCs/>
          <w:sz w:val="20"/>
          <w:szCs w:val="20"/>
          <w:lang w:eastAsia="fr-FR"/>
        </w:rPr>
        <w:t>N° de pourvoi: 09-65134 09-65136 09-65137 09-65138 09-65139 09-65140 09-65141 09-65142 09-65143</w:t>
      </w:r>
    </w:p>
    <w:p w:rsidR="00A31CB8" w:rsidRPr="00920883" w:rsidRDefault="00AC1BF3" w:rsidP="00314A09">
      <w:pPr>
        <w:rPr>
          <w:rFonts w:cstheme="minorHAnsi"/>
          <w:sz w:val="20"/>
          <w:szCs w:val="20"/>
          <w:u w:val="single"/>
        </w:rPr>
      </w:pPr>
      <w:r w:rsidRPr="00920883">
        <w:rPr>
          <w:rFonts w:cstheme="minorHAnsi"/>
          <w:sz w:val="20"/>
          <w:szCs w:val="20"/>
          <w:u w:val="single"/>
        </w:rPr>
        <w:t xml:space="preserve">Le reclassement peut donc toujours  être sollicité EN EXTERNE (clients fournisseurs </w:t>
      </w:r>
      <w:proofErr w:type="spellStart"/>
      <w:r w:rsidRPr="00920883">
        <w:rPr>
          <w:rFonts w:cstheme="minorHAnsi"/>
          <w:sz w:val="20"/>
          <w:szCs w:val="20"/>
          <w:u w:val="single"/>
        </w:rPr>
        <w:t>etc</w:t>
      </w:r>
      <w:proofErr w:type="spellEnd"/>
      <w:r w:rsidRPr="00920883">
        <w:rPr>
          <w:rFonts w:cstheme="minorHAnsi"/>
          <w:sz w:val="20"/>
          <w:szCs w:val="20"/>
          <w:u w:val="single"/>
        </w:rPr>
        <w:t xml:space="preserve"> …) à défaut de pouvoir l’être  en interne  si la structure de l’établissement ne le permet pas.</w:t>
      </w:r>
    </w:p>
    <w:p w:rsidR="002D70FC" w:rsidRPr="002D70FC" w:rsidRDefault="002D70FC" w:rsidP="002D70FC">
      <w:pPr>
        <w:spacing w:before="100" w:beforeAutospacing="1" w:after="100" w:afterAutospacing="1" w:line="240" w:lineRule="auto"/>
        <w:jc w:val="both"/>
        <w:rPr>
          <w:rFonts w:eastAsia="Times New Roman" w:cstheme="minorHAnsi"/>
          <w:sz w:val="20"/>
          <w:szCs w:val="20"/>
          <w:lang w:eastAsia="fr-FR"/>
        </w:rPr>
      </w:pPr>
      <w:r w:rsidRPr="002D70FC">
        <w:rPr>
          <w:rFonts w:eastAsia="Times New Roman" w:cstheme="minorHAnsi"/>
          <w:sz w:val="20"/>
          <w:szCs w:val="20"/>
          <w:u w:val="single"/>
          <w:lang w:eastAsia="fr-FR"/>
        </w:rPr>
        <w:t xml:space="preserve">EN INTERNE  le reclassement doit être proposé  Y COMPRIS s’il faut prévoir une </w:t>
      </w:r>
      <w:bookmarkStart w:id="0" w:name="c4f_obja3_2"/>
      <w:r w:rsidRPr="002D70FC">
        <w:rPr>
          <w:rFonts w:eastAsia="Times New Roman" w:cstheme="minorHAnsi"/>
          <w:sz w:val="20"/>
          <w:szCs w:val="20"/>
          <w:u w:val="single"/>
          <w:lang w:eastAsia="fr-FR"/>
        </w:rPr>
        <w:fldChar w:fldCharType="begin"/>
      </w:r>
      <w:r w:rsidRPr="002D70FC">
        <w:rPr>
          <w:rFonts w:eastAsia="Times New Roman" w:cstheme="minorHAnsi"/>
          <w:sz w:val="20"/>
          <w:szCs w:val="20"/>
          <w:u w:val="single"/>
          <w:lang w:eastAsia="fr-FR"/>
        </w:rPr>
        <w:instrText xml:space="preserve"> HYPERLINK "http://prudhommesisere.free.fr/prudhommesisere/?p=715" </w:instrText>
      </w:r>
      <w:r w:rsidRPr="002D70FC">
        <w:rPr>
          <w:rFonts w:eastAsia="Times New Roman" w:cstheme="minorHAnsi"/>
          <w:sz w:val="20"/>
          <w:szCs w:val="20"/>
          <w:u w:val="single"/>
          <w:lang w:eastAsia="fr-FR"/>
        </w:rPr>
        <w:fldChar w:fldCharType="separate"/>
      </w:r>
      <w:r w:rsidRPr="00920883">
        <w:rPr>
          <w:rFonts w:eastAsia="Times New Roman" w:cstheme="minorHAnsi"/>
          <w:color w:val="0000FF"/>
          <w:sz w:val="20"/>
          <w:szCs w:val="20"/>
          <w:u w:val="single"/>
          <w:lang w:eastAsia="fr-FR"/>
        </w:rPr>
        <w:t>formation</w:t>
      </w:r>
      <w:r w:rsidRPr="002D70FC">
        <w:rPr>
          <w:rFonts w:eastAsia="Times New Roman" w:cstheme="minorHAnsi"/>
          <w:sz w:val="20"/>
          <w:szCs w:val="20"/>
          <w:u w:val="single"/>
          <w:lang w:eastAsia="fr-FR"/>
        </w:rPr>
        <w:fldChar w:fldCharType="end"/>
      </w:r>
      <w:bookmarkEnd w:id="0"/>
      <w:r w:rsidRPr="002D70FC">
        <w:rPr>
          <w:rFonts w:eastAsia="Times New Roman" w:cstheme="minorHAnsi"/>
          <w:sz w:val="20"/>
          <w:szCs w:val="20"/>
          <w:u w:val="single"/>
          <w:lang w:eastAsia="fr-FR"/>
        </w:rPr>
        <w:t xml:space="preserve"> adaptant le salarié à un nouvel emploi de même catégorie. En effet l’employeur doit assurer l’employabilité de son personnel par la formation.</w:t>
      </w:r>
    </w:p>
    <w:p w:rsidR="002D70FC" w:rsidRPr="00920883" w:rsidRDefault="00BB0A96" w:rsidP="00314A09">
      <w:pPr>
        <w:rPr>
          <w:rFonts w:cstheme="minorHAnsi"/>
          <w:color w:val="FF0000"/>
          <w:sz w:val="20"/>
          <w:szCs w:val="20"/>
        </w:rPr>
      </w:pPr>
      <w:r w:rsidRPr="00920883">
        <w:rPr>
          <w:rFonts w:cstheme="minorHAnsi"/>
          <w:sz w:val="20"/>
          <w:szCs w:val="20"/>
        </w:rPr>
        <w:t xml:space="preserve">Ceci  interdit de limiter l’effort de l’employeur à l’accès à une base de données des postes à pourvoir, à la consultation d’un affichage, à l’invitation à joindre la maison mère et l’existence d’un plan social prévoyant les modalités de reclassement  ne dispense pas d’offres individuelles personnalisées.  C </w:t>
      </w:r>
      <w:proofErr w:type="spellStart"/>
      <w:r w:rsidRPr="00920883">
        <w:rPr>
          <w:rFonts w:cstheme="minorHAnsi"/>
          <w:sz w:val="20"/>
          <w:szCs w:val="20"/>
        </w:rPr>
        <w:t>cass</w:t>
      </w:r>
      <w:proofErr w:type="spellEnd"/>
      <w:r w:rsidRPr="00920883">
        <w:rPr>
          <w:rFonts w:cstheme="minorHAnsi"/>
          <w:sz w:val="20"/>
          <w:szCs w:val="20"/>
        </w:rPr>
        <w:t xml:space="preserve"> 26 septembre 2006 N° de pourvoi : 05-43841:</w:t>
      </w:r>
    </w:p>
    <w:p w:rsidR="00037829" w:rsidRPr="00920883" w:rsidRDefault="00C90632" w:rsidP="00314A09">
      <w:pPr>
        <w:rPr>
          <w:rFonts w:cstheme="minorHAnsi"/>
          <w:color w:val="FF0000"/>
          <w:sz w:val="20"/>
          <w:szCs w:val="20"/>
        </w:rPr>
      </w:pPr>
      <w:r w:rsidRPr="00920883">
        <w:rPr>
          <w:rStyle w:val="entouragephoto"/>
          <w:rFonts w:cstheme="minorHAnsi"/>
          <w:sz w:val="20"/>
          <w:szCs w:val="20"/>
        </w:rPr>
        <w:t>La jurisprudence considère très largement la notion d'emploi disponible qui s'entend des contrats à durée indéterminée ou à durée déterminée. Ainsi, le recours à des travailleurs intérimaires sur des postes compatibles avec les capacités professionnelles du salarié licencié constitue une violation de l'obligation de reclassement (</w:t>
      </w:r>
      <w:proofErr w:type="spellStart"/>
      <w:r w:rsidRPr="00920883">
        <w:rPr>
          <w:rStyle w:val="entouragephoto"/>
          <w:rFonts w:cstheme="minorHAnsi"/>
          <w:sz w:val="20"/>
          <w:szCs w:val="20"/>
        </w:rPr>
        <w:t>Cass</w:t>
      </w:r>
      <w:proofErr w:type="spellEnd"/>
      <w:r w:rsidRPr="00920883">
        <w:rPr>
          <w:rStyle w:val="entouragephoto"/>
          <w:rFonts w:cstheme="minorHAnsi"/>
          <w:sz w:val="20"/>
          <w:szCs w:val="20"/>
        </w:rPr>
        <w:t>. soc. 11 avril 2008</w:t>
      </w:r>
      <w:proofErr w:type="gramStart"/>
      <w:r w:rsidRPr="00920883">
        <w:rPr>
          <w:rStyle w:val="entouragephoto"/>
          <w:rFonts w:cstheme="minorHAnsi"/>
          <w:sz w:val="20"/>
          <w:szCs w:val="20"/>
        </w:rPr>
        <w:t>) .</w:t>
      </w:r>
      <w:proofErr w:type="gramEnd"/>
    </w:p>
    <w:p w:rsidR="00314A09" w:rsidRPr="00920883" w:rsidRDefault="00314A09" w:rsidP="00314A09">
      <w:pPr>
        <w:rPr>
          <w:rFonts w:cstheme="minorHAnsi"/>
          <w:color w:val="FF0000"/>
          <w:sz w:val="20"/>
          <w:szCs w:val="20"/>
        </w:rPr>
      </w:pPr>
      <w:r w:rsidRPr="00920883">
        <w:rPr>
          <w:rFonts w:cstheme="minorHAnsi"/>
          <w:color w:val="FF0000"/>
          <w:sz w:val="20"/>
          <w:szCs w:val="20"/>
        </w:rPr>
        <w:t>L’employeur n’a pas respecté ses obligations en matière de reclassement</w:t>
      </w:r>
    </w:p>
    <w:p w:rsidR="00314A09" w:rsidRPr="00920883" w:rsidRDefault="00314A09" w:rsidP="00314A09">
      <w:pPr>
        <w:rPr>
          <w:rFonts w:cstheme="minorHAnsi"/>
          <w:color w:val="FF0000"/>
          <w:sz w:val="20"/>
          <w:szCs w:val="20"/>
        </w:rPr>
      </w:pPr>
      <w:r w:rsidRPr="00920883">
        <w:rPr>
          <w:rFonts w:cstheme="minorHAnsi"/>
          <w:color w:val="FF0000"/>
          <w:sz w:val="20"/>
          <w:szCs w:val="20"/>
        </w:rPr>
        <w:t xml:space="preserve">Il appartient à l’employeur de rapporter la preuve qu’il a réellement recherché de bonne foi et avec loyauté toutes les </w:t>
      </w:r>
      <w:r w:rsidR="008E26B6" w:rsidRPr="00920883">
        <w:rPr>
          <w:rFonts w:cstheme="minorHAnsi"/>
          <w:color w:val="FF0000"/>
          <w:sz w:val="20"/>
          <w:szCs w:val="20"/>
        </w:rPr>
        <w:t>opportunités</w:t>
      </w:r>
      <w:r w:rsidRPr="00920883">
        <w:rPr>
          <w:rFonts w:cstheme="minorHAnsi"/>
          <w:color w:val="FF0000"/>
          <w:sz w:val="20"/>
          <w:szCs w:val="20"/>
        </w:rPr>
        <w:t xml:space="preserve"> existantes </w:t>
      </w:r>
    </w:p>
    <w:p w:rsidR="000113CF" w:rsidRPr="00920883" w:rsidRDefault="000113CF" w:rsidP="00F47E39">
      <w:pPr>
        <w:rPr>
          <w:rFonts w:cstheme="minorHAnsi"/>
          <w:color w:val="FF0000"/>
          <w:sz w:val="20"/>
          <w:szCs w:val="20"/>
        </w:rPr>
      </w:pPr>
      <w:r w:rsidRPr="00920883">
        <w:rPr>
          <w:rFonts w:cstheme="minorHAnsi"/>
          <w:color w:val="FF0000"/>
          <w:sz w:val="20"/>
          <w:szCs w:val="20"/>
        </w:rPr>
        <w:t xml:space="preserve">Pour ces motifs, je </w:t>
      </w:r>
      <w:r w:rsidR="008E26B6" w:rsidRPr="00920883">
        <w:rPr>
          <w:rFonts w:cstheme="minorHAnsi"/>
          <w:color w:val="FF0000"/>
          <w:sz w:val="20"/>
          <w:szCs w:val="20"/>
        </w:rPr>
        <w:t>soutiens</w:t>
      </w:r>
      <w:r w:rsidRPr="00920883">
        <w:rPr>
          <w:rFonts w:cstheme="minorHAnsi"/>
          <w:color w:val="FF0000"/>
          <w:sz w:val="20"/>
          <w:szCs w:val="20"/>
        </w:rPr>
        <w:t xml:space="preserve"> que </w:t>
      </w:r>
      <w:r w:rsidR="008E26B6" w:rsidRPr="00920883">
        <w:rPr>
          <w:rFonts w:cstheme="minorHAnsi"/>
          <w:color w:val="FF0000"/>
          <w:sz w:val="20"/>
          <w:szCs w:val="20"/>
        </w:rPr>
        <w:t>j</w:t>
      </w:r>
      <w:r w:rsidRPr="00920883">
        <w:rPr>
          <w:rFonts w:cstheme="minorHAnsi"/>
          <w:color w:val="FF0000"/>
          <w:sz w:val="20"/>
          <w:szCs w:val="20"/>
        </w:rPr>
        <w:t xml:space="preserve">’ai été licencié sans </w:t>
      </w:r>
      <w:r w:rsidR="008E26B6" w:rsidRPr="00920883">
        <w:rPr>
          <w:rFonts w:cstheme="minorHAnsi"/>
          <w:color w:val="FF0000"/>
          <w:sz w:val="20"/>
          <w:szCs w:val="20"/>
        </w:rPr>
        <w:t>cause</w:t>
      </w:r>
      <w:r w:rsidRPr="00920883">
        <w:rPr>
          <w:rFonts w:cstheme="minorHAnsi"/>
          <w:color w:val="FF0000"/>
          <w:sz w:val="20"/>
          <w:szCs w:val="20"/>
        </w:rPr>
        <w:t xml:space="preserve"> réelle et sérieuse et demande des indemnités réparatrices</w:t>
      </w:r>
    </w:p>
    <w:p w:rsidR="00936BED" w:rsidRPr="00920883" w:rsidRDefault="008E26B6" w:rsidP="008E26B6">
      <w:pPr>
        <w:autoSpaceDE w:val="0"/>
        <w:autoSpaceDN w:val="0"/>
        <w:adjustRightInd w:val="0"/>
        <w:spacing w:after="0" w:line="240" w:lineRule="auto"/>
        <w:rPr>
          <w:rFonts w:cstheme="minorHAnsi"/>
          <w:color w:val="FF0000"/>
          <w:sz w:val="20"/>
          <w:szCs w:val="20"/>
        </w:rPr>
      </w:pPr>
      <w:r w:rsidRPr="00920883">
        <w:rPr>
          <w:rFonts w:cstheme="minorHAnsi"/>
          <w:sz w:val="20"/>
          <w:szCs w:val="20"/>
        </w:rPr>
        <w:t xml:space="preserve">Jurisprudence : </w:t>
      </w:r>
      <w:r w:rsidR="000E2526" w:rsidRPr="00920883">
        <w:rPr>
          <w:rFonts w:cstheme="minorHAnsi"/>
          <w:color w:val="FF0000"/>
          <w:sz w:val="20"/>
          <w:szCs w:val="20"/>
        </w:rPr>
        <w:t>12 mois de salaire application de l’article L1235.3 alinéa 2 du code du travail</w:t>
      </w:r>
    </w:p>
    <w:p w:rsidR="008167A3" w:rsidRPr="00920883" w:rsidRDefault="008167A3" w:rsidP="00F47E39">
      <w:pPr>
        <w:rPr>
          <w:rFonts w:cstheme="minorHAnsi"/>
          <w:color w:val="FF0000"/>
          <w:sz w:val="20"/>
          <w:szCs w:val="20"/>
        </w:rPr>
      </w:pPr>
    </w:p>
    <w:p w:rsidR="005E7069" w:rsidRPr="00920883" w:rsidRDefault="005E7069" w:rsidP="006B2544">
      <w:pPr>
        <w:spacing w:before="100" w:beforeAutospacing="1" w:after="100" w:afterAutospacing="1" w:line="240" w:lineRule="auto"/>
        <w:rPr>
          <w:rFonts w:eastAsia="Times New Roman" w:cstheme="minorHAnsi"/>
          <w:sz w:val="20"/>
          <w:szCs w:val="20"/>
          <w:lang w:eastAsia="fr-FR"/>
        </w:rPr>
      </w:pPr>
    </w:p>
    <w:p w:rsidR="005D639D" w:rsidRPr="00920883" w:rsidRDefault="005D639D" w:rsidP="006B2544">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Cette année 2011 = augmentation</w:t>
      </w:r>
    </w:p>
    <w:p w:rsidR="005D639D" w:rsidRPr="00920883" w:rsidRDefault="005D639D" w:rsidP="006B2544">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 xml:space="preserve">Difficulté économiques : versements des primes </w:t>
      </w:r>
      <w:proofErr w:type="spellStart"/>
      <w:r w:rsidRPr="00920883">
        <w:rPr>
          <w:rFonts w:eastAsia="Times New Roman" w:cstheme="minorHAnsi"/>
          <w:sz w:val="20"/>
          <w:szCs w:val="20"/>
          <w:lang w:eastAsia="fr-FR"/>
        </w:rPr>
        <w:t>corporate</w:t>
      </w:r>
      <w:proofErr w:type="spellEnd"/>
      <w:r w:rsidRPr="00920883">
        <w:rPr>
          <w:rFonts w:eastAsia="Times New Roman" w:cstheme="minorHAnsi"/>
          <w:sz w:val="20"/>
          <w:szCs w:val="20"/>
          <w:lang w:eastAsia="fr-FR"/>
        </w:rPr>
        <w:t xml:space="preserve"> alors que pendant la crise 2008/2009</w:t>
      </w:r>
      <w:r w:rsidRPr="00920883">
        <w:rPr>
          <w:rFonts w:eastAsia="Times New Roman" w:cstheme="minorHAnsi"/>
          <w:sz w:val="20"/>
          <w:szCs w:val="20"/>
          <w:lang w:eastAsia="fr-FR"/>
        </w:rPr>
        <w:br/>
        <w:t xml:space="preserve">au niveau de l’entité ONSEMI France – passage au 4/5 ou 9/10, pas d’augmentation, </w:t>
      </w:r>
      <w:proofErr w:type="spellStart"/>
      <w:r w:rsidRPr="00920883">
        <w:rPr>
          <w:rFonts w:eastAsia="Times New Roman" w:cstheme="minorHAnsi"/>
          <w:sz w:val="20"/>
          <w:szCs w:val="20"/>
          <w:lang w:eastAsia="fr-FR"/>
        </w:rPr>
        <w:t>pland</w:t>
      </w:r>
      <w:proofErr w:type="spellEnd"/>
      <w:r w:rsidRPr="00920883">
        <w:rPr>
          <w:rFonts w:eastAsia="Times New Roman" w:cstheme="minorHAnsi"/>
          <w:sz w:val="20"/>
          <w:szCs w:val="20"/>
          <w:lang w:eastAsia="fr-FR"/>
        </w:rPr>
        <w:t xml:space="preserve"> PEE suspendu et prime panier revu à la baisse. </w:t>
      </w:r>
    </w:p>
    <w:p w:rsidR="00AC6A3A" w:rsidRPr="00920883" w:rsidRDefault="00AC6A3A" w:rsidP="00AC6A3A">
      <w:pPr>
        <w:autoSpaceDE w:val="0"/>
        <w:autoSpaceDN w:val="0"/>
        <w:adjustRightInd w:val="0"/>
        <w:spacing w:after="0" w:line="240" w:lineRule="auto"/>
        <w:rPr>
          <w:rFonts w:cstheme="minorHAnsi"/>
          <w:sz w:val="20"/>
          <w:szCs w:val="20"/>
        </w:rPr>
      </w:pPr>
      <w:r w:rsidRPr="00920883">
        <w:rPr>
          <w:rFonts w:cstheme="minorHAnsi"/>
          <w:sz w:val="20"/>
          <w:szCs w:val="20"/>
        </w:rPr>
        <w:t>En effet, depuis longtemps :</w:t>
      </w:r>
    </w:p>
    <w:p w:rsidR="00AC6A3A" w:rsidRPr="00920883" w:rsidRDefault="00AC6A3A" w:rsidP="00AC6A3A">
      <w:pPr>
        <w:autoSpaceDE w:val="0"/>
        <w:autoSpaceDN w:val="0"/>
        <w:adjustRightInd w:val="0"/>
        <w:spacing w:after="0" w:line="240" w:lineRule="auto"/>
        <w:rPr>
          <w:rFonts w:cstheme="minorHAnsi"/>
          <w:sz w:val="20"/>
          <w:szCs w:val="20"/>
        </w:rPr>
      </w:pPr>
      <w:r w:rsidRPr="00920883">
        <w:rPr>
          <w:rFonts w:cstheme="minorHAnsi"/>
          <w:sz w:val="20"/>
          <w:szCs w:val="20"/>
        </w:rPr>
        <w:t>– un simple souci de rentabilité ne justifie plus un licenciement économique</w:t>
      </w:r>
    </w:p>
    <w:p w:rsidR="00AC6A3A" w:rsidRPr="00920883" w:rsidRDefault="00AC6A3A" w:rsidP="00AC6A3A">
      <w:pPr>
        <w:autoSpaceDE w:val="0"/>
        <w:autoSpaceDN w:val="0"/>
        <w:adjustRightInd w:val="0"/>
        <w:spacing w:after="0" w:line="240" w:lineRule="auto"/>
        <w:rPr>
          <w:rFonts w:cstheme="minorHAnsi"/>
          <w:sz w:val="20"/>
          <w:szCs w:val="20"/>
        </w:rPr>
      </w:pPr>
      <w:r w:rsidRPr="00920883">
        <w:rPr>
          <w:rFonts w:cstheme="minorHAnsi"/>
          <w:sz w:val="20"/>
          <w:szCs w:val="20"/>
        </w:rPr>
        <w:t>(</w:t>
      </w:r>
      <w:proofErr w:type="spellStart"/>
      <w:r w:rsidRPr="00920883">
        <w:rPr>
          <w:rFonts w:cstheme="minorHAnsi"/>
          <w:sz w:val="20"/>
          <w:szCs w:val="20"/>
        </w:rPr>
        <w:t>Cass</w:t>
      </w:r>
      <w:proofErr w:type="spellEnd"/>
      <w:r w:rsidRPr="00920883">
        <w:rPr>
          <w:rFonts w:cstheme="minorHAnsi"/>
          <w:sz w:val="20"/>
          <w:szCs w:val="20"/>
        </w:rPr>
        <w:t>. Soc. 01.12.1999 n° 998-42.746) ;</w:t>
      </w:r>
    </w:p>
    <w:p w:rsidR="00AC6A3A" w:rsidRPr="00920883" w:rsidRDefault="00AC6A3A" w:rsidP="00AC6A3A">
      <w:pPr>
        <w:autoSpaceDE w:val="0"/>
        <w:autoSpaceDN w:val="0"/>
        <w:adjustRightInd w:val="0"/>
        <w:spacing w:after="0" w:line="240" w:lineRule="auto"/>
        <w:rPr>
          <w:rFonts w:cstheme="minorHAnsi"/>
          <w:sz w:val="20"/>
          <w:szCs w:val="20"/>
        </w:rPr>
      </w:pPr>
      <w:r w:rsidRPr="00920883">
        <w:rPr>
          <w:rFonts w:cstheme="minorHAnsi"/>
          <w:sz w:val="20"/>
          <w:szCs w:val="20"/>
        </w:rPr>
        <w:t>– un licenciement économique « préventif » dans une entreprise n’ayant</w:t>
      </w:r>
    </w:p>
    <w:p w:rsidR="00AC6A3A" w:rsidRPr="00920883" w:rsidRDefault="00AC6A3A" w:rsidP="00AC6A3A">
      <w:pPr>
        <w:autoSpaceDE w:val="0"/>
        <w:autoSpaceDN w:val="0"/>
        <w:adjustRightInd w:val="0"/>
        <w:spacing w:after="0" w:line="240" w:lineRule="auto"/>
        <w:rPr>
          <w:rFonts w:cstheme="minorHAnsi"/>
          <w:sz w:val="20"/>
          <w:szCs w:val="20"/>
        </w:rPr>
      </w:pPr>
      <w:proofErr w:type="gramStart"/>
      <w:r w:rsidRPr="00920883">
        <w:rPr>
          <w:rFonts w:cstheme="minorHAnsi"/>
          <w:sz w:val="20"/>
          <w:szCs w:val="20"/>
        </w:rPr>
        <w:t>pas</w:t>
      </w:r>
      <w:proofErr w:type="gramEnd"/>
      <w:r w:rsidRPr="00920883">
        <w:rPr>
          <w:rFonts w:cstheme="minorHAnsi"/>
          <w:sz w:val="20"/>
          <w:szCs w:val="20"/>
        </w:rPr>
        <w:t xml:space="preserve"> encore de difficultés économiques telles que le licenciement est</w:t>
      </w:r>
    </w:p>
    <w:p w:rsidR="00AC6A3A" w:rsidRPr="00920883" w:rsidRDefault="00AC6A3A" w:rsidP="00AC6A3A">
      <w:pPr>
        <w:autoSpaceDE w:val="0"/>
        <w:autoSpaceDN w:val="0"/>
        <w:adjustRightInd w:val="0"/>
        <w:spacing w:after="0" w:line="240" w:lineRule="auto"/>
        <w:rPr>
          <w:rFonts w:cstheme="minorHAnsi"/>
          <w:sz w:val="20"/>
          <w:szCs w:val="20"/>
        </w:rPr>
      </w:pPr>
      <w:proofErr w:type="gramStart"/>
      <w:r w:rsidRPr="00920883">
        <w:rPr>
          <w:rFonts w:cstheme="minorHAnsi"/>
          <w:sz w:val="20"/>
          <w:szCs w:val="20"/>
        </w:rPr>
        <w:t>indispensable</w:t>
      </w:r>
      <w:proofErr w:type="gramEnd"/>
      <w:r w:rsidRPr="00920883">
        <w:rPr>
          <w:rFonts w:cstheme="minorHAnsi"/>
          <w:sz w:val="20"/>
          <w:szCs w:val="20"/>
        </w:rPr>
        <w:t xml:space="preserve"> pour « sauvegarder la compétitivité de l’entreprise », sera</w:t>
      </w:r>
    </w:p>
    <w:p w:rsidR="00AC6A3A" w:rsidRPr="00920883" w:rsidRDefault="00AC6A3A" w:rsidP="00AC6A3A">
      <w:pPr>
        <w:autoSpaceDE w:val="0"/>
        <w:autoSpaceDN w:val="0"/>
        <w:adjustRightInd w:val="0"/>
        <w:spacing w:after="0" w:line="240" w:lineRule="auto"/>
        <w:rPr>
          <w:rFonts w:cstheme="minorHAnsi"/>
          <w:sz w:val="20"/>
          <w:szCs w:val="20"/>
        </w:rPr>
      </w:pPr>
      <w:proofErr w:type="gramStart"/>
      <w:r w:rsidRPr="00920883">
        <w:rPr>
          <w:rFonts w:cstheme="minorHAnsi"/>
          <w:sz w:val="20"/>
          <w:szCs w:val="20"/>
        </w:rPr>
        <w:t>jugé</w:t>
      </w:r>
      <w:proofErr w:type="gramEnd"/>
      <w:r w:rsidRPr="00920883">
        <w:rPr>
          <w:rFonts w:cstheme="minorHAnsi"/>
          <w:sz w:val="20"/>
          <w:szCs w:val="20"/>
        </w:rPr>
        <w:t xml:space="preserve"> abusif (</w:t>
      </w:r>
      <w:proofErr w:type="spellStart"/>
      <w:r w:rsidRPr="00920883">
        <w:rPr>
          <w:rFonts w:cstheme="minorHAnsi"/>
          <w:sz w:val="20"/>
          <w:szCs w:val="20"/>
        </w:rPr>
        <w:t>Cass</w:t>
      </w:r>
      <w:proofErr w:type="spellEnd"/>
      <w:r w:rsidRPr="00920883">
        <w:rPr>
          <w:rFonts w:cstheme="minorHAnsi"/>
          <w:sz w:val="20"/>
          <w:szCs w:val="20"/>
        </w:rPr>
        <w:t>. Soc. 05.04.1995 n° 93-42-690) ;</w:t>
      </w:r>
    </w:p>
    <w:p w:rsidR="00AC6A3A" w:rsidRPr="00920883" w:rsidRDefault="00AC6A3A" w:rsidP="00AC6A3A">
      <w:pPr>
        <w:autoSpaceDE w:val="0"/>
        <w:autoSpaceDN w:val="0"/>
        <w:adjustRightInd w:val="0"/>
        <w:spacing w:after="0" w:line="240" w:lineRule="auto"/>
        <w:rPr>
          <w:rFonts w:cstheme="minorHAnsi"/>
          <w:sz w:val="20"/>
          <w:szCs w:val="20"/>
        </w:rPr>
      </w:pPr>
      <w:r w:rsidRPr="00920883">
        <w:rPr>
          <w:rFonts w:cstheme="minorHAnsi"/>
          <w:sz w:val="20"/>
          <w:szCs w:val="20"/>
        </w:rPr>
        <w:t>– un simple souci d’économie ne peut justifier un licenciement (</w:t>
      </w:r>
      <w:proofErr w:type="spellStart"/>
      <w:r w:rsidRPr="00920883">
        <w:rPr>
          <w:rFonts w:cstheme="minorHAnsi"/>
          <w:sz w:val="20"/>
          <w:szCs w:val="20"/>
        </w:rPr>
        <w:t>Cass</w:t>
      </w:r>
      <w:proofErr w:type="spellEnd"/>
      <w:r w:rsidRPr="00920883">
        <w:rPr>
          <w:rFonts w:cstheme="minorHAnsi"/>
          <w:sz w:val="20"/>
          <w:szCs w:val="20"/>
        </w:rPr>
        <w:t>. Soc.</w:t>
      </w:r>
    </w:p>
    <w:p w:rsidR="00AC6A3A" w:rsidRPr="00920883" w:rsidRDefault="00AC6A3A" w:rsidP="00AC6A3A">
      <w:pPr>
        <w:autoSpaceDE w:val="0"/>
        <w:autoSpaceDN w:val="0"/>
        <w:adjustRightInd w:val="0"/>
        <w:spacing w:after="0" w:line="240" w:lineRule="auto"/>
        <w:rPr>
          <w:rFonts w:cstheme="minorHAnsi"/>
          <w:sz w:val="20"/>
          <w:szCs w:val="20"/>
        </w:rPr>
      </w:pPr>
      <w:r w:rsidRPr="00920883">
        <w:rPr>
          <w:rFonts w:cstheme="minorHAnsi"/>
          <w:sz w:val="20"/>
          <w:szCs w:val="20"/>
        </w:rPr>
        <w:t>09.07.1997 n° 95-43.722) ;</w:t>
      </w:r>
    </w:p>
    <w:p w:rsidR="005D639D" w:rsidRPr="00920883" w:rsidRDefault="00AC6A3A" w:rsidP="00AC6A3A">
      <w:pPr>
        <w:autoSpaceDE w:val="0"/>
        <w:autoSpaceDN w:val="0"/>
        <w:adjustRightInd w:val="0"/>
        <w:spacing w:after="0" w:line="240" w:lineRule="auto"/>
        <w:rPr>
          <w:rFonts w:cstheme="minorHAnsi"/>
          <w:sz w:val="20"/>
          <w:szCs w:val="20"/>
        </w:rPr>
      </w:pPr>
      <w:r w:rsidRPr="00920883">
        <w:rPr>
          <w:rFonts w:cstheme="minorHAnsi"/>
          <w:sz w:val="20"/>
          <w:szCs w:val="20"/>
        </w:rPr>
        <w:t>– la volonté de limiter la masse salariale n’est plus un motif (</w:t>
      </w:r>
      <w:proofErr w:type="spellStart"/>
      <w:r w:rsidRPr="00920883">
        <w:rPr>
          <w:rFonts w:cstheme="minorHAnsi"/>
          <w:sz w:val="20"/>
          <w:szCs w:val="20"/>
        </w:rPr>
        <w:t>Cass</w:t>
      </w:r>
      <w:proofErr w:type="spellEnd"/>
      <w:r w:rsidRPr="00920883">
        <w:rPr>
          <w:rFonts w:cstheme="minorHAnsi"/>
          <w:sz w:val="20"/>
          <w:szCs w:val="20"/>
        </w:rPr>
        <w:t>. Soc.29.04.1998 n° 96-40.520).</w:t>
      </w:r>
    </w:p>
    <w:p w:rsidR="00F379E0" w:rsidRPr="00920883" w:rsidRDefault="00F379E0" w:rsidP="00AC6A3A">
      <w:pPr>
        <w:autoSpaceDE w:val="0"/>
        <w:autoSpaceDN w:val="0"/>
        <w:adjustRightInd w:val="0"/>
        <w:spacing w:after="0" w:line="240" w:lineRule="auto"/>
        <w:rPr>
          <w:rFonts w:cstheme="minorHAnsi"/>
          <w:sz w:val="20"/>
          <w:szCs w:val="20"/>
        </w:rPr>
      </w:pPr>
    </w:p>
    <w:p w:rsidR="00F379E0" w:rsidRPr="00920883" w:rsidRDefault="00F379E0" w:rsidP="00F379E0">
      <w:pPr>
        <w:autoSpaceDE w:val="0"/>
        <w:autoSpaceDN w:val="0"/>
        <w:adjustRightInd w:val="0"/>
        <w:spacing w:after="0" w:line="240" w:lineRule="auto"/>
        <w:rPr>
          <w:rFonts w:cstheme="minorHAnsi"/>
          <w:bCs/>
          <w:sz w:val="20"/>
          <w:szCs w:val="20"/>
        </w:rPr>
      </w:pPr>
      <w:r w:rsidRPr="00920883">
        <w:rPr>
          <w:rFonts w:cstheme="minorHAnsi"/>
          <w:bCs/>
          <w:sz w:val="20"/>
          <w:szCs w:val="20"/>
        </w:rPr>
        <w:lastRenderedPageBreak/>
        <w:t>La réorganisation de l’entreprise peut-elle justifier un licenciement</w:t>
      </w:r>
    </w:p>
    <w:p w:rsidR="00F379E0" w:rsidRPr="00920883" w:rsidRDefault="00F379E0" w:rsidP="00F379E0">
      <w:pPr>
        <w:autoSpaceDE w:val="0"/>
        <w:autoSpaceDN w:val="0"/>
        <w:adjustRightInd w:val="0"/>
        <w:spacing w:after="0" w:line="240" w:lineRule="auto"/>
        <w:rPr>
          <w:rFonts w:cstheme="minorHAnsi"/>
          <w:bCs/>
          <w:sz w:val="20"/>
          <w:szCs w:val="20"/>
        </w:rPr>
      </w:pPr>
      <w:proofErr w:type="gramStart"/>
      <w:r w:rsidRPr="00920883">
        <w:rPr>
          <w:rFonts w:cstheme="minorHAnsi"/>
          <w:bCs/>
          <w:sz w:val="20"/>
          <w:szCs w:val="20"/>
        </w:rPr>
        <w:t>économique</w:t>
      </w:r>
      <w:proofErr w:type="gramEnd"/>
      <w:r w:rsidRPr="00920883">
        <w:rPr>
          <w:rFonts w:cstheme="minorHAnsi"/>
          <w:bCs/>
          <w:sz w:val="20"/>
          <w:szCs w:val="20"/>
        </w:rPr>
        <w:t xml:space="preserve"> ?</w:t>
      </w:r>
    </w:p>
    <w:p w:rsidR="00F379E0" w:rsidRPr="00920883" w:rsidRDefault="00F379E0" w:rsidP="00F379E0">
      <w:pPr>
        <w:autoSpaceDE w:val="0"/>
        <w:autoSpaceDN w:val="0"/>
        <w:adjustRightInd w:val="0"/>
        <w:spacing w:after="0" w:line="240" w:lineRule="auto"/>
        <w:rPr>
          <w:rFonts w:cstheme="minorHAnsi"/>
          <w:sz w:val="20"/>
          <w:szCs w:val="20"/>
        </w:rPr>
      </w:pPr>
      <w:r w:rsidRPr="00920883">
        <w:rPr>
          <w:rFonts w:cstheme="minorHAnsi"/>
          <w:sz w:val="20"/>
          <w:szCs w:val="20"/>
        </w:rPr>
        <w:t>Non, la réorganisation ne peut justifier un licenciement pour motif économique</w:t>
      </w:r>
    </w:p>
    <w:p w:rsidR="00F379E0" w:rsidRPr="00920883" w:rsidRDefault="00F379E0" w:rsidP="00F379E0">
      <w:pPr>
        <w:autoSpaceDE w:val="0"/>
        <w:autoSpaceDN w:val="0"/>
        <w:adjustRightInd w:val="0"/>
        <w:spacing w:after="0" w:line="240" w:lineRule="auto"/>
        <w:rPr>
          <w:rFonts w:cstheme="minorHAnsi"/>
          <w:sz w:val="20"/>
          <w:szCs w:val="20"/>
        </w:rPr>
      </w:pPr>
      <w:proofErr w:type="gramStart"/>
      <w:r w:rsidRPr="00920883">
        <w:rPr>
          <w:rFonts w:cstheme="minorHAnsi"/>
          <w:sz w:val="20"/>
          <w:szCs w:val="20"/>
        </w:rPr>
        <w:t>que</w:t>
      </w:r>
      <w:proofErr w:type="gramEnd"/>
      <w:r w:rsidRPr="00920883">
        <w:rPr>
          <w:rFonts w:cstheme="minorHAnsi"/>
          <w:sz w:val="20"/>
          <w:szCs w:val="20"/>
        </w:rPr>
        <w:t xml:space="preserve"> pour autant qu’elle ait été nécessaire à la sauvegarde de la compétitivité</w:t>
      </w:r>
    </w:p>
    <w:p w:rsidR="00F379E0" w:rsidRPr="00920883" w:rsidRDefault="00F379E0" w:rsidP="00F379E0">
      <w:pPr>
        <w:autoSpaceDE w:val="0"/>
        <w:autoSpaceDN w:val="0"/>
        <w:adjustRightInd w:val="0"/>
        <w:spacing w:after="0" w:line="240" w:lineRule="auto"/>
        <w:rPr>
          <w:rFonts w:cstheme="minorHAnsi"/>
          <w:sz w:val="20"/>
          <w:szCs w:val="20"/>
        </w:rPr>
      </w:pPr>
      <w:proofErr w:type="gramStart"/>
      <w:r w:rsidRPr="00920883">
        <w:rPr>
          <w:rFonts w:cstheme="minorHAnsi"/>
          <w:sz w:val="20"/>
          <w:szCs w:val="20"/>
        </w:rPr>
        <w:t>de</w:t>
      </w:r>
      <w:proofErr w:type="gramEnd"/>
      <w:r w:rsidRPr="00920883">
        <w:rPr>
          <w:rFonts w:cstheme="minorHAnsi"/>
          <w:sz w:val="20"/>
          <w:szCs w:val="20"/>
        </w:rPr>
        <w:t xml:space="preserve"> celle-ci (</w:t>
      </w:r>
      <w:proofErr w:type="spellStart"/>
      <w:r w:rsidRPr="00920883">
        <w:rPr>
          <w:rFonts w:cstheme="minorHAnsi"/>
          <w:sz w:val="20"/>
          <w:szCs w:val="20"/>
        </w:rPr>
        <w:t>Cass</w:t>
      </w:r>
      <w:proofErr w:type="spellEnd"/>
      <w:r w:rsidRPr="00920883">
        <w:rPr>
          <w:rFonts w:cstheme="minorHAnsi"/>
          <w:sz w:val="20"/>
          <w:szCs w:val="20"/>
        </w:rPr>
        <w:t>. Soc. 05.04.1995, bull. 123 ou 11.01.2001 bull. 266).</w:t>
      </w:r>
    </w:p>
    <w:p w:rsidR="00125043" w:rsidRPr="00920883" w:rsidRDefault="00125043" w:rsidP="00F379E0">
      <w:pPr>
        <w:autoSpaceDE w:val="0"/>
        <w:autoSpaceDN w:val="0"/>
        <w:adjustRightInd w:val="0"/>
        <w:spacing w:after="0" w:line="240" w:lineRule="auto"/>
        <w:rPr>
          <w:rFonts w:cstheme="minorHAnsi"/>
          <w:sz w:val="20"/>
          <w:szCs w:val="20"/>
        </w:rPr>
      </w:pPr>
    </w:p>
    <w:p w:rsidR="00125043" w:rsidRPr="00920883" w:rsidRDefault="00125043" w:rsidP="00125043">
      <w:pPr>
        <w:autoSpaceDE w:val="0"/>
        <w:autoSpaceDN w:val="0"/>
        <w:adjustRightInd w:val="0"/>
        <w:spacing w:after="0" w:line="240" w:lineRule="auto"/>
        <w:rPr>
          <w:rFonts w:cstheme="minorHAnsi"/>
          <w:bCs/>
          <w:sz w:val="20"/>
          <w:szCs w:val="20"/>
        </w:rPr>
      </w:pPr>
      <w:r w:rsidRPr="00920883">
        <w:rPr>
          <w:rFonts w:cstheme="minorHAnsi"/>
          <w:bCs/>
          <w:sz w:val="20"/>
          <w:szCs w:val="20"/>
        </w:rPr>
        <w:t>Un salarié peut-il être licencié pendant son arrêt de travail ?</w:t>
      </w:r>
    </w:p>
    <w:p w:rsidR="00125043" w:rsidRPr="00920883" w:rsidRDefault="00125043" w:rsidP="00125043">
      <w:pPr>
        <w:autoSpaceDE w:val="0"/>
        <w:autoSpaceDN w:val="0"/>
        <w:adjustRightInd w:val="0"/>
        <w:spacing w:after="0" w:line="240" w:lineRule="auto"/>
        <w:rPr>
          <w:rFonts w:cstheme="minorHAnsi"/>
          <w:sz w:val="20"/>
          <w:szCs w:val="20"/>
        </w:rPr>
      </w:pPr>
      <w:r w:rsidRPr="00920883">
        <w:rPr>
          <w:rFonts w:cstheme="minorHAnsi"/>
          <w:sz w:val="20"/>
          <w:szCs w:val="20"/>
        </w:rPr>
        <w:t>Non, la jurisprudence est constante ; si l’arrêt de travail est consécutif à un</w:t>
      </w:r>
    </w:p>
    <w:p w:rsidR="00125043" w:rsidRPr="00920883" w:rsidRDefault="00125043" w:rsidP="00125043">
      <w:pPr>
        <w:autoSpaceDE w:val="0"/>
        <w:autoSpaceDN w:val="0"/>
        <w:adjustRightInd w:val="0"/>
        <w:spacing w:after="0" w:line="240" w:lineRule="auto"/>
        <w:rPr>
          <w:rFonts w:cstheme="minorHAnsi"/>
          <w:sz w:val="20"/>
          <w:szCs w:val="20"/>
        </w:rPr>
      </w:pPr>
      <w:proofErr w:type="gramStart"/>
      <w:r w:rsidRPr="00920883">
        <w:rPr>
          <w:rFonts w:cstheme="minorHAnsi"/>
          <w:sz w:val="20"/>
          <w:szCs w:val="20"/>
        </w:rPr>
        <w:t>accident</w:t>
      </w:r>
      <w:proofErr w:type="gramEnd"/>
      <w:r w:rsidRPr="00920883">
        <w:rPr>
          <w:rFonts w:cstheme="minorHAnsi"/>
          <w:sz w:val="20"/>
          <w:szCs w:val="20"/>
        </w:rPr>
        <w:t xml:space="preserve"> du travail dans l’entreprise, le licenciement est nul (</w:t>
      </w:r>
      <w:proofErr w:type="spellStart"/>
      <w:r w:rsidRPr="00920883">
        <w:rPr>
          <w:rFonts w:cstheme="minorHAnsi"/>
          <w:sz w:val="20"/>
          <w:szCs w:val="20"/>
        </w:rPr>
        <w:t>Cass</w:t>
      </w:r>
      <w:proofErr w:type="spellEnd"/>
      <w:r w:rsidRPr="00920883">
        <w:rPr>
          <w:rFonts w:cstheme="minorHAnsi"/>
          <w:sz w:val="20"/>
          <w:szCs w:val="20"/>
        </w:rPr>
        <w:t>. Soc.</w:t>
      </w:r>
    </w:p>
    <w:p w:rsidR="00125043" w:rsidRPr="00920883" w:rsidRDefault="00125043" w:rsidP="00125043">
      <w:pPr>
        <w:autoSpaceDE w:val="0"/>
        <w:autoSpaceDN w:val="0"/>
        <w:adjustRightInd w:val="0"/>
        <w:spacing w:after="0" w:line="240" w:lineRule="auto"/>
        <w:rPr>
          <w:rFonts w:cstheme="minorHAnsi"/>
          <w:sz w:val="20"/>
          <w:szCs w:val="20"/>
        </w:rPr>
      </w:pPr>
      <w:r w:rsidRPr="00920883">
        <w:rPr>
          <w:rFonts w:cstheme="minorHAnsi"/>
          <w:sz w:val="20"/>
          <w:szCs w:val="20"/>
        </w:rPr>
        <w:t xml:space="preserve">06.05.98 </w:t>
      </w:r>
      <w:proofErr w:type="gramStart"/>
      <w:r w:rsidRPr="00920883">
        <w:rPr>
          <w:rFonts w:cstheme="minorHAnsi"/>
          <w:sz w:val="20"/>
          <w:szCs w:val="20"/>
        </w:rPr>
        <w:t>n</w:t>
      </w:r>
      <w:proofErr w:type="gramEnd"/>
      <w:r w:rsidRPr="00920883">
        <w:rPr>
          <w:rFonts w:cstheme="minorHAnsi"/>
          <w:sz w:val="20"/>
          <w:szCs w:val="20"/>
        </w:rPr>
        <w:t>° 96-40.506, arrêt 2219 P), sauf si le motif est étranger à l’arrêt</w:t>
      </w:r>
    </w:p>
    <w:p w:rsidR="00125043" w:rsidRPr="00920883" w:rsidRDefault="00125043" w:rsidP="00125043">
      <w:pPr>
        <w:autoSpaceDE w:val="0"/>
        <w:autoSpaceDN w:val="0"/>
        <w:adjustRightInd w:val="0"/>
        <w:spacing w:after="0" w:line="240" w:lineRule="auto"/>
        <w:rPr>
          <w:rFonts w:cstheme="minorHAnsi"/>
          <w:sz w:val="20"/>
          <w:szCs w:val="20"/>
        </w:rPr>
      </w:pPr>
      <w:r w:rsidRPr="00920883">
        <w:rPr>
          <w:rFonts w:cstheme="minorHAnsi"/>
          <w:sz w:val="20"/>
          <w:szCs w:val="20"/>
        </w:rPr>
        <w:t>(</w:t>
      </w:r>
      <w:proofErr w:type="spellStart"/>
      <w:r w:rsidRPr="00920883">
        <w:rPr>
          <w:rFonts w:cstheme="minorHAnsi"/>
          <w:sz w:val="20"/>
          <w:szCs w:val="20"/>
        </w:rPr>
        <w:t>Cass</w:t>
      </w:r>
      <w:proofErr w:type="spellEnd"/>
      <w:r w:rsidRPr="00920883">
        <w:rPr>
          <w:rFonts w:cstheme="minorHAnsi"/>
          <w:sz w:val="20"/>
          <w:szCs w:val="20"/>
        </w:rPr>
        <w:t>. Soc. 09.06.98 n° 96-43.015).</w:t>
      </w:r>
    </w:p>
    <w:p w:rsidR="00521857" w:rsidRPr="00920883" w:rsidRDefault="00521857" w:rsidP="00125043">
      <w:pPr>
        <w:autoSpaceDE w:val="0"/>
        <w:autoSpaceDN w:val="0"/>
        <w:adjustRightInd w:val="0"/>
        <w:spacing w:after="0" w:line="240" w:lineRule="auto"/>
        <w:rPr>
          <w:rFonts w:cstheme="minorHAnsi"/>
          <w:sz w:val="20"/>
          <w:szCs w:val="20"/>
        </w:rPr>
      </w:pPr>
    </w:p>
    <w:p w:rsidR="00521857" w:rsidRPr="00920883" w:rsidRDefault="00521857" w:rsidP="00521857">
      <w:pPr>
        <w:spacing w:before="100" w:beforeAutospacing="1" w:after="100" w:afterAutospacing="1" w:line="240" w:lineRule="auto"/>
        <w:rPr>
          <w:rFonts w:eastAsia="Times New Roman" w:cstheme="minorHAnsi"/>
          <w:sz w:val="20"/>
          <w:szCs w:val="20"/>
          <w:lang w:eastAsia="fr-FR"/>
        </w:rPr>
      </w:pPr>
    </w:p>
    <w:p w:rsidR="00521857" w:rsidRPr="00920883" w:rsidRDefault="00521857" w:rsidP="00521857">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 xml:space="preserve">1/ Celle dans laquelle une entreprise n'est pas en mesure de prouver l'existence de réelles difficultés économiques mais peut prouver qu'une réorganisation est nécessaire à la sauvegarde de la compétitivité de l'entreprise. </w:t>
      </w:r>
      <w:r w:rsidRPr="00920883">
        <w:rPr>
          <w:rFonts w:eastAsia="Times New Roman" w:cstheme="minorHAnsi"/>
          <w:sz w:val="20"/>
          <w:szCs w:val="20"/>
          <w:lang w:eastAsia="fr-FR"/>
        </w:rPr>
        <w:br/>
        <w:t xml:space="preserve">Dans une telle hypothèse, la plupart du temps les entreprises mettent alors en place un Plan de départs volontaires, qui peut le cas échéant s'inscrire dans un accord de GPEC. </w:t>
      </w:r>
      <w:r w:rsidRPr="00920883">
        <w:rPr>
          <w:rFonts w:eastAsia="Times New Roman" w:cstheme="minorHAnsi"/>
          <w:sz w:val="20"/>
          <w:szCs w:val="20"/>
          <w:lang w:eastAsia="fr-FR"/>
        </w:rPr>
        <w:br/>
      </w:r>
      <w:r w:rsidRPr="00920883">
        <w:rPr>
          <w:rFonts w:eastAsia="Times New Roman" w:cstheme="minorHAnsi"/>
          <w:sz w:val="20"/>
          <w:szCs w:val="20"/>
          <w:lang w:eastAsia="fr-FR"/>
        </w:rPr>
        <w:br/>
        <w:t xml:space="preserve">2/ L'autre situation est celle de l'entreprise qui fait </w:t>
      </w:r>
      <w:proofErr w:type="spellStart"/>
      <w:r w:rsidRPr="00920883">
        <w:rPr>
          <w:rFonts w:eastAsia="Times New Roman" w:cstheme="minorHAnsi"/>
          <w:sz w:val="20"/>
          <w:szCs w:val="20"/>
          <w:lang w:eastAsia="fr-FR"/>
        </w:rPr>
        <w:t>fasse</w:t>
      </w:r>
      <w:proofErr w:type="spellEnd"/>
      <w:r w:rsidRPr="00920883">
        <w:rPr>
          <w:rFonts w:eastAsia="Times New Roman" w:cstheme="minorHAnsi"/>
          <w:sz w:val="20"/>
          <w:szCs w:val="20"/>
          <w:lang w:eastAsia="fr-FR"/>
        </w:rPr>
        <w:t xml:space="preserve"> à des difficultés économiques et qui établit des départs volontaires dans le cadre d'un Plan social (PSE)</w:t>
      </w:r>
    </w:p>
    <w:p w:rsidR="00521857" w:rsidRPr="00920883" w:rsidRDefault="00521857" w:rsidP="00521857">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A noter : l'employeur devra préciser à l'avance les critères selon lesquels il se réservera le droit de refuser une proposition de départ faite par un salarié. Son refus devra être fondé sur des éléments objectifs et énoncés dans le plan.</w:t>
      </w:r>
    </w:p>
    <w:p w:rsidR="008B03DD" w:rsidRPr="00920883" w:rsidRDefault="008B03DD" w:rsidP="00521857">
      <w:pPr>
        <w:spacing w:before="100" w:beforeAutospacing="1" w:after="100" w:afterAutospacing="1" w:line="240" w:lineRule="auto"/>
        <w:rPr>
          <w:rFonts w:eastAsia="Times New Roman" w:cstheme="minorHAnsi"/>
          <w:sz w:val="20"/>
          <w:szCs w:val="20"/>
          <w:lang w:eastAsia="fr-FR"/>
        </w:rPr>
      </w:pPr>
      <w:r w:rsidRPr="00920883">
        <w:rPr>
          <w:rFonts w:cstheme="minorHAnsi"/>
          <w:noProof/>
          <w:sz w:val="20"/>
          <w:szCs w:val="20"/>
          <w:lang w:eastAsia="fr-FR"/>
        </w:rPr>
        <w:drawing>
          <wp:inline distT="0" distB="0" distL="0" distR="0" wp14:anchorId="3A135E53" wp14:editId="14167564">
            <wp:extent cx="5760720" cy="1667093"/>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1667093"/>
                    </a:xfrm>
                    <a:prstGeom prst="rect">
                      <a:avLst/>
                    </a:prstGeom>
                  </pic:spPr>
                </pic:pic>
              </a:graphicData>
            </a:graphic>
          </wp:inline>
        </w:drawing>
      </w:r>
    </w:p>
    <w:p w:rsidR="00521857" w:rsidRDefault="00521857" w:rsidP="00125043">
      <w:pPr>
        <w:autoSpaceDE w:val="0"/>
        <w:autoSpaceDN w:val="0"/>
        <w:adjustRightInd w:val="0"/>
        <w:spacing w:after="0" w:line="240" w:lineRule="auto"/>
        <w:rPr>
          <w:rFonts w:eastAsia="Times New Roman" w:cstheme="minorHAnsi"/>
          <w:sz w:val="20"/>
          <w:szCs w:val="20"/>
          <w:lang w:eastAsia="fr-FR"/>
        </w:rPr>
      </w:pPr>
    </w:p>
    <w:p w:rsidR="004F36F1" w:rsidRPr="00920883" w:rsidRDefault="004F36F1" w:rsidP="004F36F1">
      <w:pPr>
        <w:rPr>
          <w:rFonts w:cstheme="minorHAnsi"/>
          <w:color w:val="FF0000"/>
          <w:sz w:val="20"/>
          <w:szCs w:val="20"/>
        </w:rPr>
      </w:pPr>
      <w:r w:rsidRPr="00920883">
        <w:rPr>
          <w:rFonts w:cstheme="minorHAnsi"/>
          <w:color w:val="FF0000"/>
          <w:sz w:val="20"/>
          <w:szCs w:val="20"/>
        </w:rPr>
        <w:t>L’employeur n’a pas respecté les critères de choix</w:t>
      </w:r>
    </w:p>
    <w:p w:rsidR="004F36F1" w:rsidRPr="00920883" w:rsidRDefault="004F36F1" w:rsidP="004F36F1">
      <w:pPr>
        <w:rPr>
          <w:rFonts w:cstheme="minorHAnsi"/>
          <w:sz w:val="20"/>
          <w:szCs w:val="20"/>
        </w:rPr>
      </w:pPr>
      <w:proofErr w:type="gramStart"/>
      <w:r w:rsidRPr="00920883">
        <w:rPr>
          <w:rFonts w:cstheme="minorHAnsi"/>
          <w:sz w:val="20"/>
          <w:szCs w:val="20"/>
        </w:rPr>
        <w:t>même</w:t>
      </w:r>
      <w:proofErr w:type="gramEnd"/>
      <w:r w:rsidRPr="00920883">
        <w:rPr>
          <w:rFonts w:cstheme="minorHAnsi"/>
          <w:sz w:val="20"/>
          <w:szCs w:val="20"/>
        </w:rPr>
        <w:t xml:space="preserve"> catégorie professionnelle  effectue des tâches identiques- mêmes corps de métiers</w:t>
      </w:r>
    </w:p>
    <w:p w:rsidR="004F36F1" w:rsidRPr="00920883" w:rsidRDefault="004F36F1" w:rsidP="004F36F1">
      <w:pPr>
        <w:rPr>
          <w:rFonts w:cstheme="minorHAnsi"/>
          <w:sz w:val="20"/>
          <w:szCs w:val="20"/>
        </w:rPr>
      </w:pPr>
      <w:proofErr w:type="gramStart"/>
      <w:r w:rsidRPr="00920883">
        <w:rPr>
          <w:rFonts w:cstheme="minorHAnsi"/>
          <w:sz w:val="20"/>
          <w:szCs w:val="20"/>
        </w:rPr>
        <w:t>définition</w:t>
      </w:r>
      <w:proofErr w:type="gramEnd"/>
      <w:r w:rsidRPr="00920883">
        <w:rPr>
          <w:rFonts w:cstheme="minorHAnsi"/>
          <w:sz w:val="20"/>
          <w:szCs w:val="20"/>
        </w:rPr>
        <w:t xml:space="preserve"> de la Cour de cassation, qui sert de référence en la matière est la suivante : "emploi de même nature supposant une formation commune</w:t>
      </w:r>
    </w:p>
    <w:p w:rsidR="004F36F1" w:rsidRPr="00920883" w:rsidRDefault="004F36F1" w:rsidP="004F36F1">
      <w:pPr>
        <w:rPr>
          <w:rStyle w:val="Accentuation"/>
          <w:rFonts w:cstheme="minorHAnsi"/>
          <w:sz w:val="20"/>
          <w:szCs w:val="20"/>
        </w:rPr>
      </w:pPr>
      <w:r w:rsidRPr="00920883">
        <w:rPr>
          <w:rFonts w:cstheme="minorHAnsi"/>
          <w:sz w:val="20"/>
          <w:szCs w:val="20"/>
        </w:rPr>
        <w:t>On sait depuis 1998 et un arrêt de principe de la Cour de Cassation que</w:t>
      </w:r>
      <w:proofErr w:type="gramStart"/>
      <w:r w:rsidRPr="00920883">
        <w:rPr>
          <w:rFonts w:cstheme="minorHAnsi"/>
          <w:sz w:val="20"/>
          <w:szCs w:val="20"/>
        </w:rPr>
        <w:t>  :</w:t>
      </w:r>
      <w:proofErr w:type="gramEnd"/>
      <w:r w:rsidRPr="00920883">
        <w:rPr>
          <w:rFonts w:cstheme="minorHAnsi"/>
          <w:sz w:val="20"/>
          <w:szCs w:val="20"/>
        </w:rPr>
        <w:t xml:space="preserve"> </w:t>
      </w:r>
      <w:r w:rsidRPr="00920883">
        <w:rPr>
          <w:rStyle w:val="Accentuation"/>
          <w:rFonts w:cstheme="minorHAnsi"/>
          <w:sz w:val="20"/>
          <w:szCs w:val="20"/>
        </w:rPr>
        <w:t xml:space="preserve">la catégorie professionnelle qui sert de base à l'établissement de l'ordre des licenciements concerne l'ensemble des salariés qui exercent des fonctions de même nature, supposant une formation professionnelle commune, sans qu'il puisse être opéré de distinction, au sein de chaque catégorie,  entre les salariés à temps plein et les salariés à temps partiel. </w:t>
      </w:r>
      <w:proofErr w:type="spellStart"/>
      <w:r w:rsidRPr="00920883">
        <w:rPr>
          <w:rStyle w:val="Accentuation"/>
          <w:rFonts w:cstheme="minorHAnsi"/>
          <w:sz w:val="20"/>
          <w:szCs w:val="20"/>
        </w:rPr>
        <w:t>Cass.soc</w:t>
      </w:r>
      <w:proofErr w:type="spellEnd"/>
      <w:r w:rsidRPr="00920883">
        <w:rPr>
          <w:rStyle w:val="Accentuation"/>
          <w:rFonts w:cstheme="minorHAnsi"/>
          <w:sz w:val="20"/>
          <w:szCs w:val="20"/>
        </w:rPr>
        <w:t xml:space="preserve"> 3 mars 1998.</w:t>
      </w:r>
    </w:p>
    <w:p w:rsidR="004F36F1" w:rsidRPr="00920883" w:rsidRDefault="004F36F1" w:rsidP="004F36F1">
      <w:pPr>
        <w:autoSpaceDE w:val="0"/>
        <w:autoSpaceDN w:val="0"/>
        <w:adjustRightInd w:val="0"/>
        <w:spacing w:after="0" w:line="240" w:lineRule="auto"/>
        <w:rPr>
          <w:rFonts w:cstheme="minorHAnsi"/>
          <w:sz w:val="20"/>
          <w:szCs w:val="20"/>
        </w:rPr>
      </w:pPr>
      <w:r w:rsidRPr="00920883">
        <w:rPr>
          <w:rFonts w:cstheme="minorHAnsi"/>
          <w:sz w:val="20"/>
          <w:szCs w:val="20"/>
        </w:rPr>
        <w:t>Selon les juges, une fois établis, les critères doivent être appréciés de manière globale par catégorie</w:t>
      </w:r>
    </w:p>
    <w:p w:rsidR="004F36F1" w:rsidRPr="00920883" w:rsidRDefault="004F36F1" w:rsidP="004F36F1">
      <w:pPr>
        <w:autoSpaceDE w:val="0"/>
        <w:autoSpaceDN w:val="0"/>
        <w:adjustRightInd w:val="0"/>
        <w:spacing w:after="0" w:line="240" w:lineRule="auto"/>
        <w:rPr>
          <w:rFonts w:cstheme="minorHAnsi"/>
          <w:sz w:val="20"/>
          <w:szCs w:val="20"/>
        </w:rPr>
      </w:pPr>
      <w:r w:rsidRPr="00920883">
        <w:rPr>
          <w:rFonts w:cstheme="minorHAnsi"/>
          <w:sz w:val="20"/>
          <w:szCs w:val="20"/>
        </w:rPr>
        <w:t>professionnelle (</w:t>
      </w:r>
      <w:proofErr w:type="spellStart"/>
      <w:r w:rsidRPr="00920883">
        <w:rPr>
          <w:rFonts w:cstheme="minorHAnsi"/>
          <w:sz w:val="20"/>
          <w:szCs w:val="20"/>
        </w:rPr>
        <w:t>Cass</w:t>
      </w:r>
      <w:proofErr w:type="spellEnd"/>
      <w:r w:rsidRPr="00920883">
        <w:rPr>
          <w:rFonts w:cstheme="minorHAnsi"/>
          <w:sz w:val="20"/>
          <w:szCs w:val="20"/>
        </w:rPr>
        <w:t xml:space="preserve">. </w:t>
      </w:r>
      <w:proofErr w:type="gramStart"/>
      <w:r w:rsidRPr="00920883">
        <w:rPr>
          <w:rFonts w:cstheme="minorHAnsi"/>
          <w:sz w:val="20"/>
          <w:szCs w:val="20"/>
        </w:rPr>
        <w:t>soc.,</w:t>
      </w:r>
      <w:proofErr w:type="gramEnd"/>
      <w:r w:rsidRPr="00920883">
        <w:rPr>
          <w:rFonts w:cstheme="minorHAnsi"/>
          <w:sz w:val="20"/>
          <w:szCs w:val="20"/>
        </w:rPr>
        <w:t xml:space="preserve"> 16 mars 2005). La catégorie professionnelle se définissant comme « l’ensemble</w:t>
      </w:r>
    </w:p>
    <w:p w:rsidR="004F36F1" w:rsidRPr="00920883" w:rsidRDefault="004F36F1" w:rsidP="004F36F1">
      <w:pPr>
        <w:autoSpaceDE w:val="0"/>
        <w:autoSpaceDN w:val="0"/>
        <w:adjustRightInd w:val="0"/>
        <w:spacing w:after="0" w:line="240" w:lineRule="auto"/>
        <w:rPr>
          <w:rFonts w:cstheme="minorHAnsi"/>
          <w:sz w:val="20"/>
          <w:szCs w:val="20"/>
        </w:rPr>
      </w:pPr>
      <w:r w:rsidRPr="00920883">
        <w:rPr>
          <w:rFonts w:cstheme="minorHAnsi"/>
          <w:sz w:val="20"/>
          <w:szCs w:val="20"/>
        </w:rPr>
        <w:lastRenderedPageBreak/>
        <w:t>des salariés qui exercent dans l’entreprise des fonctions de même nature supposant une formation professionnelle commune » (</w:t>
      </w:r>
      <w:proofErr w:type="spellStart"/>
      <w:r w:rsidRPr="00920883">
        <w:rPr>
          <w:rFonts w:cstheme="minorHAnsi"/>
          <w:sz w:val="20"/>
          <w:szCs w:val="20"/>
        </w:rPr>
        <w:t>Cass</w:t>
      </w:r>
      <w:proofErr w:type="spellEnd"/>
      <w:r w:rsidRPr="00920883">
        <w:rPr>
          <w:rFonts w:cstheme="minorHAnsi"/>
          <w:sz w:val="20"/>
          <w:szCs w:val="20"/>
        </w:rPr>
        <w:t xml:space="preserve">. </w:t>
      </w:r>
      <w:proofErr w:type="gramStart"/>
      <w:r w:rsidRPr="00920883">
        <w:rPr>
          <w:rFonts w:cstheme="minorHAnsi"/>
          <w:sz w:val="20"/>
          <w:szCs w:val="20"/>
        </w:rPr>
        <w:t>soc.,</w:t>
      </w:r>
      <w:proofErr w:type="gramEnd"/>
      <w:r w:rsidRPr="00920883">
        <w:rPr>
          <w:rFonts w:cstheme="minorHAnsi"/>
          <w:sz w:val="20"/>
          <w:szCs w:val="20"/>
        </w:rPr>
        <w:t xml:space="preserve"> 13 février 1997, Samaritaine).</w:t>
      </w:r>
    </w:p>
    <w:p w:rsidR="004F36F1" w:rsidRPr="00920883" w:rsidRDefault="004F36F1" w:rsidP="004F36F1">
      <w:pPr>
        <w:rPr>
          <w:rFonts w:cstheme="minorHAnsi"/>
          <w:color w:val="FF0000"/>
          <w:sz w:val="20"/>
          <w:szCs w:val="20"/>
        </w:rPr>
      </w:pPr>
    </w:p>
    <w:p w:rsidR="004F36F1" w:rsidRPr="00920883" w:rsidRDefault="004F36F1" w:rsidP="004F36F1">
      <w:pPr>
        <w:rPr>
          <w:rFonts w:cstheme="minorHAnsi"/>
          <w:sz w:val="20"/>
          <w:szCs w:val="20"/>
        </w:rPr>
      </w:pPr>
      <w:r w:rsidRPr="00920883">
        <w:rPr>
          <w:rFonts w:cstheme="minorHAnsi"/>
          <w:sz w:val="20"/>
          <w:szCs w:val="20"/>
        </w:rPr>
        <w:t xml:space="preserve">Les critères d’ordre de licenciement s’appliquent à </w:t>
      </w:r>
      <w:r w:rsidRPr="00920883">
        <w:rPr>
          <w:rFonts w:cstheme="minorHAnsi"/>
          <w:bCs/>
          <w:sz w:val="20"/>
          <w:szCs w:val="20"/>
        </w:rPr>
        <w:t>l’ensemble du personnel</w:t>
      </w:r>
      <w:r w:rsidRPr="00920883">
        <w:rPr>
          <w:rFonts w:cstheme="minorHAnsi"/>
          <w:sz w:val="20"/>
          <w:szCs w:val="20"/>
        </w:rPr>
        <w:t xml:space="preserve"> de l’entreprise appartenant à la catégorie d’emplois concernée par le licenciement. </w:t>
      </w:r>
      <w:r w:rsidRPr="00920883">
        <w:rPr>
          <w:rFonts w:cstheme="minorHAnsi"/>
          <w:sz w:val="20"/>
          <w:szCs w:val="20"/>
        </w:rPr>
        <w:br/>
      </w:r>
      <w:r w:rsidRPr="00920883">
        <w:rPr>
          <w:rFonts w:cstheme="minorHAnsi"/>
          <w:sz w:val="20"/>
          <w:szCs w:val="20"/>
        </w:rPr>
        <w:br/>
        <w:t xml:space="preserve">(Cour de cassation, chambre sociale, 24 mars 1993, 30 juin 1993, 12 janvier 1994, 13 décembre 1995, 1er décembre 1998 n°96-43980). </w:t>
      </w:r>
      <w:r w:rsidRPr="00920883">
        <w:rPr>
          <w:rFonts w:cstheme="minorHAnsi"/>
          <w:sz w:val="20"/>
          <w:szCs w:val="20"/>
        </w:rPr>
        <w:br/>
      </w:r>
      <w:r w:rsidRPr="00920883">
        <w:rPr>
          <w:rFonts w:cstheme="minorHAnsi"/>
          <w:sz w:val="20"/>
          <w:szCs w:val="20"/>
        </w:rPr>
        <w:br/>
      </w:r>
      <w:r w:rsidRPr="00920883">
        <w:rPr>
          <w:rFonts w:cstheme="minorHAnsi"/>
          <w:sz w:val="20"/>
          <w:szCs w:val="20"/>
        </w:rPr>
        <w:br/>
        <w:t xml:space="preserve">La </w:t>
      </w:r>
      <w:r w:rsidRPr="00920883">
        <w:rPr>
          <w:rFonts w:cstheme="minorHAnsi"/>
          <w:bCs/>
          <w:sz w:val="20"/>
          <w:szCs w:val="20"/>
        </w:rPr>
        <w:t>catégorie professionnelle</w:t>
      </w:r>
      <w:r w:rsidRPr="00920883">
        <w:rPr>
          <w:rFonts w:cstheme="minorHAnsi"/>
          <w:sz w:val="20"/>
          <w:szCs w:val="20"/>
        </w:rPr>
        <w:t xml:space="preserve"> considérée lors de la mise en œuvre des critères de licenciement se définit par « l’ensemble des salariés qui exercent des fonctions de même nature supposant une formation professionnelle commune » (Cour de cassation, chambre sociale, 7 juillet 1998 et 13 février 1997).</w:t>
      </w:r>
    </w:p>
    <w:p w:rsidR="004F36F1" w:rsidRDefault="004F36F1" w:rsidP="00125043">
      <w:pPr>
        <w:autoSpaceDE w:val="0"/>
        <w:autoSpaceDN w:val="0"/>
        <w:adjustRightInd w:val="0"/>
        <w:spacing w:after="0" w:line="240" w:lineRule="auto"/>
        <w:rPr>
          <w:rFonts w:eastAsia="Times New Roman" w:cstheme="minorHAnsi"/>
          <w:sz w:val="20"/>
          <w:szCs w:val="20"/>
          <w:lang w:eastAsia="fr-FR"/>
        </w:rPr>
      </w:pPr>
    </w:p>
    <w:p w:rsidR="004F36F1" w:rsidRPr="00920883" w:rsidRDefault="004F36F1" w:rsidP="00125043">
      <w:pPr>
        <w:autoSpaceDE w:val="0"/>
        <w:autoSpaceDN w:val="0"/>
        <w:adjustRightInd w:val="0"/>
        <w:spacing w:after="0" w:line="240" w:lineRule="auto"/>
        <w:rPr>
          <w:rFonts w:eastAsia="Times New Roman" w:cstheme="minorHAnsi"/>
          <w:sz w:val="20"/>
          <w:szCs w:val="20"/>
          <w:lang w:eastAsia="fr-FR"/>
        </w:rPr>
      </w:pPr>
    </w:p>
    <w:p w:rsidR="006B2544" w:rsidRPr="00920883" w:rsidRDefault="00020C44" w:rsidP="006B2544">
      <w:pPr>
        <w:ind w:left="142"/>
        <w:rPr>
          <w:rFonts w:cstheme="minorHAnsi"/>
          <w:sz w:val="20"/>
          <w:szCs w:val="20"/>
        </w:rPr>
      </w:pPr>
      <w:r w:rsidRPr="00920883">
        <w:rPr>
          <w:rFonts w:cstheme="minorHAnsi"/>
          <w:sz w:val="20"/>
          <w:szCs w:val="20"/>
        </w:rPr>
        <w:t>/////////////////////////////////////////////////////////////////////</w:t>
      </w:r>
    </w:p>
    <w:p w:rsidR="00D42AAD" w:rsidRPr="00920883" w:rsidRDefault="00687BF7" w:rsidP="00BB446A">
      <w:pPr>
        <w:pStyle w:val="Default"/>
        <w:spacing w:after="387"/>
        <w:rPr>
          <w:rFonts w:asciiTheme="minorHAnsi" w:hAnsiTheme="minorHAnsi" w:cstheme="minorHAnsi"/>
          <w:sz w:val="20"/>
          <w:szCs w:val="20"/>
          <w:lang w:val="fr-FR"/>
        </w:rPr>
      </w:pPr>
      <w:r w:rsidRPr="00920883">
        <w:rPr>
          <w:rFonts w:asciiTheme="minorHAnsi" w:hAnsiTheme="minorHAnsi" w:cstheme="minorHAnsi"/>
          <w:sz w:val="20"/>
          <w:szCs w:val="20"/>
          <w:lang w:val="fr-FR"/>
        </w:rPr>
        <w:t>Critères</w:t>
      </w:r>
      <w:r w:rsidR="00D42AAD" w:rsidRPr="00920883">
        <w:rPr>
          <w:rFonts w:asciiTheme="minorHAnsi" w:hAnsiTheme="minorHAnsi" w:cstheme="minorHAnsi"/>
          <w:sz w:val="20"/>
          <w:szCs w:val="20"/>
          <w:lang w:val="fr-FR"/>
        </w:rPr>
        <w:t xml:space="preserve"> professionnel</w:t>
      </w:r>
    </w:p>
    <w:p w:rsidR="00BB446A" w:rsidRPr="00920883" w:rsidRDefault="00BB446A" w:rsidP="00BB446A">
      <w:pPr>
        <w:pStyle w:val="Default"/>
        <w:spacing w:after="387"/>
        <w:rPr>
          <w:rFonts w:asciiTheme="minorHAnsi" w:hAnsiTheme="minorHAnsi" w:cstheme="minorHAnsi"/>
          <w:sz w:val="20"/>
          <w:szCs w:val="20"/>
          <w:lang w:val="fr-FR"/>
        </w:rPr>
      </w:pPr>
      <w:r w:rsidRPr="00920883">
        <w:rPr>
          <w:rFonts w:asciiTheme="minorHAnsi" w:hAnsiTheme="minorHAnsi" w:cstheme="minorHAnsi"/>
          <w:sz w:val="20"/>
          <w:szCs w:val="20"/>
          <w:lang w:val="fr-FR"/>
        </w:rPr>
        <w:t>Par ailleurs, ils jugent inacceptable l’utilisation du critère de potentiel « 9-box » dans les qualités professionnelles compte tenu de son opacité. Ils jugent également inacceptable la pondération accordée à ce critère. Ils soulignent à nouveau que le maintien du critère « 9-box » ouvre la porte à de futurs contentieux devant les tribunaux. Enfin ils font état d’un document RH de Janvier 2011 attestant clairement que la « 9-box » doit être partagée entre le salarié et son responsable lors de l’entretien annuel, donc que les procédures internes au groupe ne sont pas respectées.</w:t>
      </w:r>
    </w:p>
    <w:p w:rsidR="00CB10F1" w:rsidRPr="00920883" w:rsidRDefault="00CB10F1" w:rsidP="00CB10F1">
      <w:pPr>
        <w:rPr>
          <w:rFonts w:cstheme="minorHAnsi"/>
          <w:sz w:val="20"/>
          <w:szCs w:val="20"/>
        </w:rPr>
      </w:pPr>
      <w:r w:rsidRPr="00920883">
        <w:rPr>
          <w:rFonts w:cstheme="minorHAnsi"/>
          <w:sz w:val="20"/>
          <w:szCs w:val="20"/>
        </w:rPr>
        <w:t>Une discussion s’engage ensuite sur les qualités professionnelles.</w:t>
      </w:r>
    </w:p>
    <w:p w:rsidR="00CB10F1" w:rsidRPr="00920883" w:rsidRDefault="00CB10F1" w:rsidP="00CB10F1">
      <w:pPr>
        <w:rPr>
          <w:rFonts w:cstheme="minorHAnsi"/>
          <w:sz w:val="20"/>
          <w:szCs w:val="20"/>
        </w:rPr>
      </w:pPr>
      <w:r w:rsidRPr="00920883">
        <w:rPr>
          <w:rFonts w:cstheme="minorHAnsi"/>
          <w:sz w:val="20"/>
          <w:szCs w:val="20"/>
        </w:rPr>
        <w:t>Les élus admettent que les performances individuelles, faisant l’objet d’un entretien et d’une notation annuelle, soient prises en compte. Ils demandent toutefois que ce paramètre s’applique aux trois dernières années, ce qui est refusé par la direction, arguant le fait que l’on considère la situation aujourd’hui et pas le passé.</w:t>
      </w:r>
    </w:p>
    <w:p w:rsidR="00CB10F1" w:rsidRPr="00920883" w:rsidRDefault="00CB10F1" w:rsidP="00CB10F1">
      <w:pPr>
        <w:rPr>
          <w:rFonts w:cstheme="minorHAnsi"/>
          <w:sz w:val="20"/>
          <w:szCs w:val="20"/>
        </w:rPr>
      </w:pPr>
    </w:p>
    <w:p w:rsidR="00CB10F1" w:rsidRPr="00920883" w:rsidRDefault="00CB10F1" w:rsidP="00CB10F1">
      <w:pPr>
        <w:rPr>
          <w:rFonts w:cstheme="minorHAnsi"/>
          <w:sz w:val="20"/>
          <w:szCs w:val="20"/>
        </w:rPr>
      </w:pPr>
      <w:r w:rsidRPr="00920883">
        <w:rPr>
          <w:rFonts w:cstheme="minorHAnsi"/>
          <w:sz w:val="20"/>
          <w:szCs w:val="20"/>
        </w:rPr>
        <w:t>Ils s’insurgent contre le fait qu’un critère de potentiel « 9-box » soit retenu, pris en compte sur 2010 exclusivement et de plus affecté d’une forte pondération. En effet la « 9-box » n’est jamais discuté entre le manager et un salarié ; de plus certains salariés ayant fait la demande à leur manager de leur notation « 9-box » n’ont jamais obtenu de réponse. Philippe fait remarquer la subjectivité d’un tel critère qui n’étant jamais discuté et communiqué au cours des entretiens annuels, peut être ajusté au moment du projet de licenciement d’un salarié. Carolina précise que le CE a été informé du processus « 9-box » en Novembre 2010 et reconnait une certaine opacité. Elle précise que Performance et Potentiel seront combinés lors des « </w:t>
      </w:r>
      <w:proofErr w:type="spellStart"/>
      <w:r w:rsidRPr="00920883">
        <w:rPr>
          <w:rFonts w:cstheme="minorHAnsi"/>
          <w:sz w:val="20"/>
          <w:szCs w:val="20"/>
        </w:rPr>
        <w:t>Merit</w:t>
      </w:r>
      <w:proofErr w:type="spellEnd"/>
      <w:r w:rsidRPr="00920883">
        <w:rPr>
          <w:rFonts w:cstheme="minorHAnsi"/>
          <w:sz w:val="20"/>
          <w:szCs w:val="20"/>
        </w:rPr>
        <w:t xml:space="preserve"> </w:t>
      </w:r>
      <w:proofErr w:type="spellStart"/>
      <w:r w:rsidRPr="00920883">
        <w:rPr>
          <w:rFonts w:cstheme="minorHAnsi"/>
          <w:sz w:val="20"/>
          <w:szCs w:val="20"/>
        </w:rPr>
        <w:t>Review</w:t>
      </w:r>
      <w:proofErr w:type="spellEnd"/>
      <w:r w:rsidRPr="00920883">
        <w:rPr>
          <w:rFonts w:cstheme="minorHAnsi"/>
          <w:sz w:val="20"/>
          <w:szCs w:val="20"/>
        </w:rPr>
        <w:t xml:space="preserve"> » 2011. Les élus précisent que les critères permettant de définir le « potentiel » d’un salarié n’ont pas été définis et encore moins présentés </w:t>
      </w:r>
      <w:proofErr w:type="gramStart"/>
      <w:r w:rsidRPr="00920883">
        <w:rPr>
          <w:rFonts w:cstheme="minorHAnsi"/>
          <w:sz w:val="20"/>
          <w:szCs w:val="20"/>
        </w:rPr>
        <w:t>au</w:t>
      </w:r>
      <w:proofErr w:type="gramEnd"/>
      <w:r w:rsidRPr="00920883">
        <w:rPr>
          <w:rFonts w:cstheme="minorHAnsi"/>
          <w:sz w:val="20"/>
          <w:szCs w:val="20"/>
        </w:rPr>
        <w:t xml:space="preserve"> CE et au CHSCT. En conséquence, les élus soulignent que le maintien du critère « 9-box » ouvre la porte à de futurs contentieux devant les tribunaux.</w:t>
      </w:r>
    </w:p>
    <w:p w:rsidR="00CB10F1" w:rsidRPr="00920883" w:rsidRDefault="00CB10F1" w:rsidP="00BB446A">
      <w:pPr>
        <w:pStyle w:val="Default"/>
        <w:spacing w:after="387"/>
        <w:rPr>
          <w:rFonts w:asciiTheme="minorHAnsi" w:hAnsiTheme="minorHAnsi" w:cstheme="minorHAnsi"/>
          <w:sz w:val="20"/>
          <w:szCs w:val="20"/>
          <w:lang w:val="fr-FR"/>
        </w:rPr>
      </w:pPr>
    </w:p>
    <w:p w:rsidR="00BB446A" w:rsidRPr="00920883" w:rsidRDefault="00BB446A" w:rsidP="009A20EA">
      <w:pPr>
        <w:spacing w:before="100" w:beforeAutospacing="1" w:after="100" w:afterAutospacing="1" w:line="240" w:lineRule="auto"/>
        <w:rPr>
          <w:rFonts w:eastAsia="Times New Roman" w:cstheme="minorHAnsi"/>
          <w:sz w:val="20"/>
          <w:szCs w:val="20"/>
          <w:lang w:eastAsia="fr-FR"/>
        </w:rPr>
      </w:pPr>
    </w:p>
    <w:p w:rsidR="00BB446A" w:rsidRPr="00920883" w:rsidRDefault="00BB446A" w:rsidP="009A20EA">
      <w:pPr>
        <w:spacing w:before="100" w:beforeAutospacing="1" w:after="100" w:afterAutospacing="1" w:line="240" w:lineRule="auto"/>
        <w:rPr>
          <w:rFonts w:eastAsia="Times New Roman" w:cstheme="minorHAnsi"/>
          <w:sz w:val="20"/>
          <w:szCs w:val="20"/>
          <w:lang w:eastAsia="fr-FR"/>
        </w:rPr>
      </w:pPr>
    </w:p>
    <w:p w:rsidR="00D07059" w:rsidRPr="00920883" w:rsidRDefault="00D07059" w:rsidP="009A20EA">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Motif économique :</w:t>
      </w:r>
    </w:p>
    <w:p w:rsidR="00955ECF" w:rsidRPr="00920883" w:rsidRDefault="00955ECF" w:rsidP="00955ECF">
      <w:pPr>
        <w:rPr>
          <w:rFonts w:cstheme="minorHAnsi"/>
          <w:sz w:val="20"/>
          <w:szCs w:val="20"/>
        </w:rPr>
      </w:pPr>
      <w:r w:rsidRPr="00920883">
        <w:rPr>
          <w:rFonts w:cstheme="minorHAnsi"/>
          <w:sz w:val="20"/>
          <w:szCs w:val="20"/>
        </w:rPr>
        <w:t>Trois conditions cumulatives doivent donc être réunies pour que le licenciement économique soit justifié sur le fond :</w:t>
      </w:r>
      <w:r w:rsidRPr="00920883">
        <w:rPr>
          <w:rFonts w:cstheme="minorHAnsi"/>
          <w:sz w:val="20"/>
          <w:szCs w:val="20"/>
        </w:rPr>
        <w:br/>
      </w:r>
      <w:r w:rsidRPr="00920883">
        <w:rPr>
          <w:rFonts w:cstheme="minorHAnsi"/>
          <w:sz w:val="20"/>
          <w:szCs w:val="20"/>
        </w:rPr>
        <w:br/>
        <w:t>-        En premier lieu, l'entreprise doit faire l'objet de difficultés économiques, de mutations technologiques, ou (ajout jurisprudentiel de longue date à la liste légale)  d'une réorganisation destinée à sauvegarder sa compétitivité, ou, si l'entreprise fait partie d'un groupe, du secteur d'activité dont elle fait partie. Dernière possibilité, l'entreprise cesse purement et simplement son activité. Ce sont les causes économiques premières.</w:t>
      </w:r>
      <w:r w:rsidRPr="00920883">
        <w:rPr>
          <w:rFonts w:cstheme="minorHAnsi"/>
          <w:sz w:val="20"/>
          <w:szCs w:val="20"/>
        </w:rPr>
        <w:br/>
        <w:t>-        En deuxième lieu, ces causes économiques doivent avoir entraîné soit la suppression du poste du salarié licencié, soit une modification substantielle de son poste qu'il aura refusée, soit une transformation d'emploi.</w:t>
      </w:r>
      <w:r w:rsidRPr="00920883">
        <w:rPr>
          <w:rFonts w:cstheme="minorHAnsi"/>
          <w:sz w:val="20"/>
          <w:szCs w:val="20"/>
        </w:rPr>
        <w:br/>
        <w:t>-        Enfin, l'entreprise doit avoir fait tout son possible pour reclasser le salarié à un poste autre que celui qui est supprimé ou modifié, en lui proposant tous les postes disponibles qu'il serait susceptible d'occuper dans l'entreprise, ou, le cas échéant, dans le groupe auquel appartient l'entreprise.</w:t>
      </w:r>
    </w:p>
    <w:p w:rsidR="000606CB" w:rsidRPr="00920883" w:rsidRDefault="000606CB" w:rsidP="009A20EA">
      <w:pPr>
        <w:spacing w:before="100" w:beforeAutospacing="1" w:after="100" w:afterAutospacing="1" w:line="240" w:lineRule="auto"/>
        <w:rPr>
          <w:rFonts w:cstheme="minorHAnsi"/>
          <w:sz w:val="20"/>
          <w:szCs w:val="20"/>
        </w:rPr>
      </w:pPr>
      <w:r w:rsidRPr="00920883">
        <w:rPr>
          <w:rFonts w:cstheme="minorHAnsi"/>
          <w:sz w:val="20"/>
          <w:szCs w:val="20"/>
        </w:rPr>
        <w:t>Attention, si l'entreprise appartient à un groupe, c'est dans le cadre du secteur d'activité du groupe auquel elle appartient que s'apprécie l'existence de difficultés économiques.</w:t>
      </w:r>
    </w:p>
    <w:p w:rsidR="0053563C" w:rsidRPr="00920883" w:rsidRDefault="0053563C" w:rsidP="009A20EA">
      <w:pPr>
        <w:spacing w:before="100" w:beforeAutospacing="1" w:after="100" w:afterAutospacing="1" w:line="240" w:lineRule="auto"/>
        <w:rPr>
          <w:rFonts w:cstheme="minorHAnsi"/>
          <w:sz w:val="20"/>
          <w:szCs w:val="20"/>
        </w:rPr>
      </w:pPr>
      <w:r w:rsidRPr="00920883">
        <w:rPr>
          <w:rFonts w:cstheme="minorHAnsi"/>
          <w:sz w:val="20"/>
          <w:szCs w:val="20"/>
        </w:rPr>
        <w:t xml:space="preserve">La réorganisation de l'entreprise, entraînant des suppressions d'emplois notamment, est aussi admise comme un motif premier valable d'un licenciement économique, mais seulement si cette réorganisation est une condition de la sauvegarde de la compétitivité de l'entreprise : autrement dit, pour faire appel à cette cause première, il vaut mieux, ironiquement, que l'entreprise soit déjà dans une situation économique et financière obérée, ou du moins qu'elle puisse prévoir, de manière étayée, que faute de réorganisation, sa situation économique va irrémédiablement se dégrader. </w:t>
      </w:r>
      <w:r w:rsidRPr="00920883">
        <w:rPr>
          <w:rFonts w:cstheme="minorHAnsi"/>
          <w:sz w:val="20"/>
          <w:szCs w:val="20"/>
        </w:rPr>
        <w:br/>
        <w:t>Une réorganisation motivée par une volonté d'améliorer les profits, ou de réduire les charges, n'est pas un motif réel et sérieux de licenciement économique.</w:t>
      </w:r>
    </w:p>
    <w:p w:rsidR="00BA7295" w:rsidRPr="00920883" w:rsidRDefault="004D1E42" w:rsidP="004D1E42">
      <w:pPr>
        <w:rPr>
          <w:rStyle w:val="lev"/>
          <w:rFonts w:cstheme="minorHAnsi"/>
          <w:b w:val="0"/>
          <w:sz w:val="20"/>
          <w:szCs w:val="20"/>
        </w:rPr>
      </w:pPr>
      <w:r w:rsidRPr="00920883">
        <w:rPr>
          <w:rFonts w:cstheme="minorHAnsi"/>
          <w:sz w:val="20"/>
          <w:szCs w:val="20"/>
        </w:rPr>
        <w:t xml:space="preserve">Si une société connaît de réelles difficultés économiques, et supprime véritablement le poste d'un salarié suite à ces difficultés, le licenciement économique peut quand même être jugé comme injustifié, si l'employeur ne prouve pas avoir activement recherché un reclassement pour le salarié avant de procéder à son licenciement. </w:t>
      </w:r>
      <w:r w:rsidRPr="00920883">
        <w:rPr>
          <w:rFonts w:cstheme="minorHAnsi"/>
          <w:sz w:val="20"/>
          <w:szCs w:val="20"/>
        </w:rPr>
        <w:br/>
        <w:t xml:space="preserve">Ce sera notamment le cas, par exemple, si une société licencie une secrétaire et embauche parallèlement une standardiste, sans avoir proposé à la secrétaire un reclassement à ce poste. </w:t>
      </w:r>
      <w:r w:rsidRPr="00920883">
        <w:rPr>
          <w:rFonts w:cstheme="minorHAnsi"/>
          <w:sz w:val="20"/>
          <w:szCs w:val="20"/>
        </w:rPr>
        <w:br/>
        <w:t xml:space="preserve">Tous les postes, au sein de l'entreprise ou du groupe, qui sont disponibles, qui peuvent être occupés par le salarié, et sont de même niveau ou de niveau inférieur au poste du salarié dont le licenciement est envisagé doivent lui être proposés, de manière ferme, précise, écrite, et le plus tôt possible, soit, par exemple, avant l'entretien préalable éventuel. </w:t>
      </w:r>
      <w:r w:rsidRPr="00920883">
        <w:rPr>
          <w:rFonts w:cstheme="minorHAnsi"/>
          <w:sz w:val="20"/>
          <w:szCs w:val="20"/>
        </w:rPr>
        <w:br/>
        <w:t xml:space="preserve">Il s'agit d'une obligation de moyen : la petite entreprise qui compte cinq salariés peut justifier qu'elle n'a pu proposer aucun poste de reclassement, faute de poste disponible. Néanmoins, pour éviter toute remise en cause des recherches de reclassement, il est conseillé même aux petites entreprises de prospecter auprès de ses confrères et de solliciter de leur part un reclassement externe des salariés dont le licenciement est envisagé, ne serait-ce que pour avoir des preuves des recherches de reclassement : si le salarié conteste son licenciement aux </w:t>
      </w:r>
      <w:proofErr w:type="spellStart"/>
      <w:r w:rsidRPr="00920883">
        <w:rPr>
          <w:rFonts w:cstheme="minorHAnsi"/>
          <w:sz w:val="20"/>
          <w:szCs w:val="20"/>
        </w:rPr>
        <w:t>prud</w:t>
      </w:r>
      <w:proofErr w:type="gramStart"/>
      <w:r w:rsidRPr="00920883">
        <w:rPr>
          <w:rFonts w:cstheme="minorHAnsi"/>
          <w:sz w:val="20"/>
          <w:szCs w:val="20"/>
        </w:rPr>
        <w:t>?hommes</w:t>
      </w:r>
      <w:proofErr w:type="spellEnd"/>
      <w:proofErr w:type="gramEnd"/>
      <w:r w:rsidRPr="00920883">
        <w:rPr>
          <w:rFonts w:cstheme="minorHAnsi"/>
          <w:sz w:val="20"/>
          <w:szCs w:val="20"/>
        </w:rPr>
        <w:t xml:space="preserve">, ces preuves seront bien utiles. </w:t>
      </w:r>
      <w:r w:rsidRPr="00920883">
        <w:rPr>
          <w:rFonts w:cstheme="minorHAnsi"/>
          <w:sz w:val="20"/>
          <w:szCs w:val="20"/>
        </w:rPr>
        <w:br/>
      </w:r>
    </w:p>
    <w:p w:rsidR="00BA7295" w:rsidRPr="00920883" w:rsidRDefault="00B753BA" w:rsidP="004D1E42">
      <w:pPr>
        <w:rPr>
          <w:rFonts w:cstheme="minorHAnsi"/>
          <w:noProof/>
          <w:sz w:val="20"/>
          <w:szCs w:val="20"/>
          <w:lang w:eastAsia="fr-FR"/>
        </w:rPr>
      </w:pPr>
      <w:r w:rsidRPr="00920883">
        <w:rPr>
          <w:rFonts w:cstheme="minorHAnsi"/>
          <w:noProof/>
          <w:sz w:val="20"/>
          <w:szCs w:val="20"/>
          <w:lang w:eastAsia="fr-FR"/>
        </w:rPr>
        <w:t xml:space="preserve"> </w:t>
      </w:r>
    </w:p>
    <w:p w:rsidR="00CA6BE5" w:rsidRPr="00920883" w:rsidRDefault="00CA6BE5" w:rsidP="004D1E42">
      <w:pPr>
        <w:rPr>
          <w:rStyle w:val="lev"/>
          <w:rFonts w:cstheme="minorHAnsi"/>
          <w:b w:val="0"/>
          <w:sz w:val="20"/>
          <w:szCs w:val="20"/>
        </w:rPr>
      </w:pPr>
      <w:r w:rsidRPr="00920883">
        <w:rPr>
          <w:rFonts w:cstheme="minorHAnsi"/>
          <w:noProof/>
          <w:sz w:val="20"/>
          <w:szCs w:val="20"/>
          <w:lang w:eastAsia="fr-FR"/>
        </w:rPr>
        <w:lastRenderedPageBreak/>
        <w:drawing>
          <wp:inline distT="0" distB="0" distL="0" distR="0" wp14:anchorId="65EC6A29" wp14:editId="39B181A2">
            <wp:extent cx="5760720" cy="3917853"/>
            <wp:effectExtent l="0" t="0" r="0" b="69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720" cy="3917853"/>
                    </a:xfrm>
                    <a:prstGeom prst="rect">
                      <a:avLst/>
                    </a:prstGeom>
                  </pic:spPr>
                </pic:pic>
              </a:graphicData>
            </a:graphic>
          </wp:inline>
        </w:drawing>
      </w:r>
    </w:p>
    <w:p w:rsidR="00E50C24" w:rsidRPr="00920883" w:rsidRDefault="00E50C24" w:rsidP="004D1E42">
      <w:pPr>
        <w:rPr>
          <w:rStyle w:val="lev"/>
          <w:rFonts w:cstheme="minorHAnsi"/>
          <w:b w:val="0"/>
          <w:sz w:val="20"/>
          <w:szCs w:val="20"/>
        </w:rPr>
      </w:pPr>
    </w:p>
    <w:p w:rsidR="00E50C24" w:rsidRPr="00920883" w:rsidRDefault="00E50C24" w:rsidP="00E50C24">
      <w:pPr>
        <w:rPr>
          <w:rFonts w:cstheme="minorHAnsi"/>
          <w:color w:val="FF0000"/>
          <w:sz w:val="20"/>
          <w:szCs w:val="20"/>
        </w:rPr>
      </w:pPr>
      <w:r w:rsidRPr="00920883">
        <w:rPr>
          <w:rFonts w:cstheme="minorHAnsi"/>
          <w:color w:val="FF0000"/>
          <w:sz w:val="20"/>
          <w:szCs w:val="20"/>
        </w:rPr>
        <w:t>Email de félicitations</w:t>
      </w:r>
    </w:p>
    <w:p w:rsidR="00E50C24" w:rsidRPr="00920883" w:rsidRDefault="00E50C24" w:rsidP="00E50C24">
      <w:pPr>
        <w:rPr>
          <w:rFonts w:cstheme="minorHAnsi"/>
          <w:color w:val="FF0000"/>
          <w:sz w:val="20"/>
          <w:szCs w:val="20"/>
        </w:rPr>
      </w:pPr>
      <w:r w:rsidRPr="00920883">
        <w:rPr>
          <w:rFonts w:cstheme="minorHAnsi"/>
          <w:color w:val="FF0000"/>
          <w:sz w:val="20"/>
          <w:szCs w:val="20"/>
        </w:rPr>
        <w:t>Appréciation qui vante mon professionnalisme et objectif attend  note 3</w:t>
      </w:r>
      <w:r w:rsidRPr="00920883">
        <w:rPr>
          <w:rFonts w:cstheme="minorHAnsi"/>
          <w:color w:val="FF0000"/>
          <w:sz w:val="20"/>
          <w:szCs w:val="20"/>
        </w:rPr>
        <w:br/>
      </w:r>
    </w:p>
    <w:p w:rsidR="00E50C24" w:rsidRPr="00920883" w:rsidRDefault="00E50C24" w:rsidP="00E50C24">
      <w:pPr>
        <w:rPr>
          <w:rFonts w:cstheme="minorHAnsi"/>
          <w:color w:val="FF0000"/>
          <w:sz w:val="20"/>
          <w:szCs w:val="20"/>
        </w:rPr>
      </w:pPr>
      <w:proofErr w:type="gramStart"/>
      <w:r w:rsidRPr="00920883">
        <w:rPr>
          <w:rFonts w:cstheme="minorHAnsi"/>
          <w:color w:val="FF0000"/>
          <w:sz w:val="20"/>
          <w:szCs w:val="20"/>
        </w:rPr>
        <w:t>augmentation</w:t>
      </w:r>
      <w:proofErr w:type="gramEnd"/>
      <w:r w:rsidRPr="00920883">
        <w:rPr>
          <w:rFonts w:cstheme="minorHAnsi"/>
          <w:color w:val="FF0000"/>
          <w:sz w:val="20"/>
          <w:szCs w:val="20"/>
        </w:rPr>
        <w:t xml:space="preserve"> de 5% en juillet </w:t>
      </w:r>
    </w:p>
    <w:p w:rsidR="00E50C24" w:rsidRPr="00920883" w:rsidRDefault="00E50C24" w:rsidP="00E50C24">
      <w:pPr>
        <w:rPr>
          <w:rFonts w:cstheme="minorHAnsi"/>
          <w:color w:val="FF0000"/>
          <w:sz w:val="20"/>
          <w:szCs w:val="20"/>
        </w:rPr>
      </w:pPr>
      <w:proofErr w:type="gramStart"/>
      <w:r w:rsidRPr="00920883">
        <w:rPr>
          <w:rFonts w:cstheme="minorHAnsi"/>
          <w:color w:val="FF0000"/>
          <w:sz w:val="20"/>
          <w:szCs w:val="20"/>
        </w:rPr>
        <w:t>mes</w:t>
      </w:r>
      <w:proofErr w:type="gramEnd"/>
      <w:r w:rsidRPr="00920883">
        <w:rPr>
          <w:rFonts w:cstheme="minorHAnsi"/>
          <w:color w:val="FF0000"/>
          <w:sz w:val="20"/>
          <w:szCs w:val="20"/>
        </w:rPr>
        <w:t xml:space="preserve"> managers me proposent de me délivrer un lettre de recommandation. </w:t>
      </w:r>
      <w:r w:rsidRPr="00920883">
        <w:rPr>
          <w:rFonts w:cstheme="minorHAnsi"/>
          <w:color w:val="FF0000"/>
          <w:sz w:val="20"/>
          <w:szCs w:val="20"/>
        </w:rPr>
        <w:br/>
      </w:r>
      <w:proofErr w:type="gramStart"/>
      <w:r w:rsidRPr="00920883">
        <w:rPr>
          <w:rFonts w:cstheme="minorHAnsi"/>
          <w:color w:val="FF0000"/>
          <w:sz w:val="20"/>
          <w:szCs w:val="20"/>
        </w:rPr>
        <w:t>ils</w:t>
      </w:r>
      <w:proofErr w:type="gramEnd"/>
      <w:r w:rsidRPr="00920883">
        <w:rPr>
          <w:rFonts w:cstheme="minorHAnsi"/>
          <w:color w:val="FF0000"/>
          <w:sz w:val="20"/>
          <w:szCs w:val="20"/>
        </w:rPr>
        <w:t xml:space="preserve"> jugent mon travail et part cette démarche il y a </w:t>
      </w:r>
      <w:proofErr w:type="spellStart"/>
      <w:r w:rsidRPr="00920883">
        <w:rPr>
          <w:rFonts w:cstheme="minorHAnsi"/>
          <w:color w:val="FF0000"/>
          <w:sz w:val="20"/>
          <w:szCs w:val="20"/>
        </w:rPr>
        <w:t>discordense</w:t>
      </w:r>
      <w:proofErr w:type="spellEnd"/>
      <w:r w:rsidRPr="00920883">
        <w:rPr>
          <w:rFonts w:cstheme="minorHAnsi"/>
          <w:color w:val="FF0000"/>
          <w:sz w:val="20"/>
          <w:szCs w:val="20"/>
        </w:rPr>
        <w:t xml:space="preserve"> dans leur discours.  On ne peut pas changer d’opinion – problème de crédibilité</w:t>
      </w:r>
    </w:p>
    <w:p w:rsidR="00E50C24" w:rsidRPr="00920883" w:rsidRDefault="00E50C24" w:rsidP="004D1E42">
      <w:pPr>
        <w:rPr>
          <w:rStyle w:val="lev"/>
          <w:rFonts w:cstheme="minorHAnsi"/>
          <w:b w:val="0"/>
          <w:sz w:val="20"/>
          <w:szCs w:val="20"/>
        </w:rPr>
      </w:pPr>
    </w:p>
    <w:p w:rsidR="00FC08E7" w:rsidRPr="00920883" w:rsidRDefault="00FC08E7" w:rsidP="004D1E42">
      <w:pPr>
        <w:rPr>
          <w:rStyle w:val="lev"/>
          <w:rFonts w:cstheme="minorHAnsi"/>
          <w:b w:val="0"/>
          <w:sz w:val="20"/>
          <w:szCs w:val="20"/>
        </w:rPr>
      </w:pPr>
      <w:r w:rsidRPr="00920883">
        <w:rPr>
          <w:rStyle w:val="lev"/>
          <w:rFonts w:cstheme="minorHAnsi"/>
          <w:b w:val="0"/>
          <w:sz w:val="20"/>
          <w:szCs w:val="20"/>
        </w:rPr>
        <w:t>//////////////////////////////////////////////////</w:t>
      </w:r>
    </w:p>
    <w:p w:rsidR="00FC08E7" w:rsidRPr="00920883" w:rsidRDefault="00FC08E7" w:rsidP="00FC08E7">
      <w:pPr>
        <w:rPr>
          <w:rFonts w:cstheme="minorHAnsi"/>
          <w:color w:val="FF0000"/>
          <w:sz w:val="20"/>
          <w:szCs w:val="20"/>
        </w:rPr>
      </w:pPr>
      <w:proofErr w:type="spellStart"/>
      <w:r w:rsidRPr="00920883">
        <w:rPr>
          <w:rFonts w:cstheme="minorHAnsi"/>
          <w:color w:val="FF0000"/>
          <w:sz w:val="20"/>
          <w:szCs w:val="20"/>
        </w:rPr>
        <w:t>Probléme</w:t>
      </w:r>
      <w:proofErr w:type="spellEnd"/>
      <w:r w:rsidRPr="00920883">
        <w:rPr>
          <w:rFonts w:cstheme="minorHAnsi"/>
          <w:color w:val="FF0000"/>
          <w:sz w:val="20"/>
          <w:szCs w:val="20"/>
        </w:rPr>
        <w:t xml:space="preserve"> de la prime </w:t>
      </w:r>
      <w:proofErr w:type="spellStart"/>
      <w:r w:rsidRPr="00920883">
        <w:rPr>
          <w:rFonts w:cstheme="minorHAnsi"/>
          <w:color w:val="FF0000"/>
          <w:sz w:val="20"/>
          <w:szCs w:val="20"/>
        </w:rPr>
        <w:t>Oncentive</w:t>
      </w:r>
      <w:proofErr w:type="spellEnd"/>
    </w:p>
    <w:p w:rsidR="00FC08E7" w:rsidRPr="00920883" w:rsidRDefault="00FC08E7" w:rsidP="00FC08E7">
      <w:pPr>
        <w:rPr>
          <w:rFonts w:cstheme="minorHAnsi"/>
          <w:color w:val="FF0000"/>
          <w:sz w:val="20"/>
          <w:szCs w:val="20"/>
        </w:rPr>
      </w:pPr>
    </w:p>
    <w:p w:rsidR="00FC08E7" w:rsidRPr="00920883" w:rsidRDefault="00FC08E7" w:rsidP="00FC08E7">
      <w:pPr>
        <w:rPr>
          <w:rFonts w:cstheme="minorHAnsi"/>
          <w:color w:val="FF0000"/>
          <w:sz w:val="20"/>
          <w:szCs w:val="20"/>
        </w:rPr>
      </w:pPr>
      <w:r w:rsidRPr="00920883">
        <w:rPr>
          <w:rFonts w:cstheme="minorHAnsi"/>
          <w:color w:val="FF0000"/>
          <w:sz w:val="20"/>
          <w:szCs w:val="20"/>
        </w:rPr>
        <w:t>Seul les grades 12 la perçoivent, l’avantage acquis persiste pour tous les autres grades 8</w:t>
      </w:r>
      <w:proofErr w:type="gramStart"/>
      <w:r w:rsidRPr="00920883">
        <w:rPr>
          <w:rFonts w:cstheme="minorHAnsi"/>
          <w:color w:val="FF0000"/>
          <w:sz w:val="20"/>
          <w:szCs w:val="20"/>
        </w:rPr>
        <w:t>,9,10,11</w:t>
      </w:r>
      <w:proofErr w:type="gramEnd"/>
    </w:p>
    <w:p w:rsidR="00FC08E7" w:rsidRPr="00920883" w:rsidRDefault="00FC08E7" w:rsidP="00FC08E7">
      <w:pPr>
        <w:rPr>
          <w:rFonts w:cstheme="minorHAnsi"/>
          <w:color w:val="FF0000"/>
          <w:sz w:val="20"/>
          <w:szCs w:val="20"/>
        </w:rPr>
      </w:pPr>
      <w:r w:rsidRPr="00920883">
        <w:rPr>
          <w:rFonts w:cstheme="minorHAnsi"/>
          <w:color w:val="FF0000"/>
          <w:sz w:val="20"/>
          <w:szCs w:val="20"/>
        </w:rPr>
        <w:t xml:space="preserve">Les nouveaux qui n’ont pas </w:t>
      </w:r>
      <w:proofErr w:type="spellStart"/>
      <w:r w:rsidRPr="00920883">
        <w:rPr>
          <w:rFonts w:cstheme="minorHAnsi"/>
          <w:color w:val="FF0000"/>
          <w:sz w:val="20"/>
          <w:szCs w:val="20"/>
        </w:rPr>
        <w:t>se</w:t>
      </w:r>
      <w:proofErr w:type="spellEnd"/>
      <w:r w:rsidRPr="00920883">
        <w:rPr>
          <w:rFonts w:cstheme="minorHAnsi"/>
          <w:color w:val="FF0000"/>
          <w:sz w:val="20"/>
          <w:szCs w:val="20"/>
        </w:rPr>
        <w:t xml:space="preserve">  grade ne sont pas éligible, moi je suis </w:t>
      </w:r>
      <w:proofErr w:type="gramStart"/>
      <w:r w:rsidRPr="00920883">
        <w:rPr>
          <w:rFonts w:cstheme="minorHAnsi"/>
          <w:color w:val="FF0000"/>
          <w:sz w:val="20"/>
          <w:szCs w:val="20"/>
        </w:rPr>
        <w:t>11  :</w:t>
      </w:r>
      <w:proofErr w:type="gramEnd"/>
      <w:r w:rsidRPr="00920883">
        <w:rPr>
          <w:rFonts w:cstheme="minorHAnsi"/>
          <w:color w:val="FF0000"/>
          <w:sz w:val="20"/>
          <w:szCs w:val="20"/>
        </w:rPr>
        <w:t xml:space="preserve"> discrimination</w:t>
      </w:r>
    </w:p>
    <w:p w:rsidR="00FC08E7" w:rsidRPr="00920883" w:rsidRDefault="00FC08E7" w:rsidP="00FC08E7">
      <w:pPr>
        <w:rPr>
          <w:rFonts w:cstheme="minorHAnsi"/>
          <w:color w:val="FF0000"/>
          <w:sz w:val="20"/>
          <w:szCs w:val="20"/>
        </w:rPr>
      </w:pPr>
      <w:r w:rsidRPr="00920883">
        <w:rPr>
          <w:rFonts w:cstheme="minorHAnsi"/>
          <w:color w:val="FF0000"/>
          <w:sz w:val="20"/>
          <w:szCs w:val="20"/>
        </w:rPr>
        <w:t>Loi : «  à travail égal rémunération égale »   ce n’est pas une prime d’</w:t>
      </w:r>
      <w:proofErr w:type="spellStart"/>
      <w:r w:rsidRPr="00920883">
        <w:rPr>
          <w:rFonts w:cstheme="minorHAnsi"/>
          <w:color w:val="FF0000"/>
          <w:sz w:val="20"/>
          <w:szCs w:val="20"/>
        </w:rPr>
        <w:t>anciennté</w:t>
      </w:r>
      <w:proofErr w:type="spellEnd"/>
      <w:r w:rsidRPr="00920883">
        <w:rPr>
          <w:rFonts w:cstheme="minorHAnsi"/>
          <w:color w:val="FF0000"/>
          <w:sz w:val="20"/>
          <w:szCs w:val="20"/>
        </w:rPr>
        <w:t> !!</w:t>
      </w:r>
    </w:p>
    <w:p w:rsidR="00FC08E7" w:rsidRPr="00920883" w:rsidRDefault="00FC08E7" w:rsidP="00FC08E7">
      <w:pPr>
        <w:rPr>
          <w:rFonts w:cstheme="minorHAnsi"/>
          <w:color w:val="FF0000"/>
          <w:sz w:val="20"/>
          <w:szCs w:val="20"/>
        </w:rPr>
      </w:pPr>
      <w:r w:rsidRPr="00920883">
        <w:rPr>
          <w:rFonts w:cstheme="minorHAnsi"/>
          <w:color w:val="FF0000"/>
          <w:sz w:val="20"/>
          <w:szCs w:val="20"/>
        </w:rPr>
        <w:t>Remonter à mon manager ; pas de nouvelles à ce jours</w:t>
      </w:r>
    </w:p>
    <w:p w:rsidR="00D268AB" w:rsidRPr="00D268AB" w:rsidRDefault="00D268AB" w:rsidP="00D268AB">
      <w:pPr>
        <w:spacing w:before="100" w:beforeAutospacing="1" w:after="100" w:afterAutospacing="1" w:line="240" w:lineRule="auto"/>
        <w:jc w:val="both"/>
        <w:rPr>
          <w:rFonts w:eastAsia="Times New Roman" w:cstheme="minorHAnsi"/>
          <w:sz w:val="20"/>
          <w:szCs w:val="20"/>
          <w:lang w:eastAsia="fr-FR"/>
        </w:rPr>
      </w:pPr>
      <w:r w:rsidRPr="00D268AB">
        <w:rPr>
          <w:rFonts w:eastAsia="Times New Roman" w:cstheme="minorHAnsi"/>
          <w:sz w:val="20"/>
          <w:szCs w:val="20"/>
          <w:lang w:eastAsia="fr-FR"/>
        </w:rPr>
        <w:lastRenderedPageBreak/>
        <w:t>Le principe « à travail égal, salaire égal », selon lequel l'employeur est tenu à une égalité des rémunérations pour l’ensemble des salariés placés dans une même situation, a été posé pour la première fois dans un arrêt de principe de la chambre sociale de la Cour de cassation en date du 29 octobre 1996 (</w:t>
      </w:r>
      <w:proofErr w:type="spellStart"/>
      <w:r w:rsidRPr="00920883">
        <w:rPr>
          <w:rFonts w:eastAsia="Times New Roman" w:cstheme="minorHAnsi"/>
          <w:i/>
          <w:iCs/>
          <w:sz w:val="20"/>
          <w:szCs w:val="20"/>
          <w:lang w:eastAsia="fr-FR"/>
        </w:rPr>
        <w:t>Cass</w:t>
      </w:r>
      <w:proofErr w:type="spellEnd"/>
      <w:r w:rsidRPr="00920883">
        <w:rPr>
          <w:rFonts w:eastAsia="Times New Roman" w:cstheme="minorHAnsi"/>
          <w:i/>
          <w:iCs/>
          <w:sz w:val="20"/>
          <w:szCs w:val="20"/>
          <w:lang w:eastAsia="fr-FR"/>
        </w:rPr>
        <w:t>. soc. 29 octobre 1996, n</w:t>
      </w:r>
      <w:r w:rsidRPr="00920883">
        <w:rPr>
          <w:rFonts w:eastAsia="Times New Roman" w:cstheme="minorHAnsi"/>
          <w:i/>
          <w:iCs/>
          <w:sz w:val="20"/>
          <w:szCs w:val="20"/>
          <w:vertAlign w:val="superscript"/>
          <w:lang w:eastAsia="fr-FR"/>
        </w:rPr>
        <w:t xml:space="preserve">o </w:t>
      </w:r>
      <w:r w:rsidRPr="00920883">
        <w:rPr>
          <w:rFonts w:eastAsia="Times New Roman" w:cstheme="minorHAnsi"/>
          <w:i/>
          <w:iCs/>
          <w:sz w:val="20"/>
          <w:szCs w:val="20"/>
          <w:lang w:eastAsia="fr-FR"/>
        </w:rPr>
        <w:t xml:space="preserve">92-43.680, Sté </w:t>
      </w:r>
      <w:proofErr w:type="spellStart"/>
      <w:r w:rsidRPr="00920883">
        <w:rPr>
          <w:rFonts w:eastAsia="Times New Roman" w:cstheme="minorHAnsi"/>
          <w:i/>
          <w:iCs/>
          <w:sz w:val="20"/>
          <w:szCs w:val="20"/>
          <w:lang w:eastAsia="fr-FR"/>
        </w:rPr>
        <w:t>Delzongle</w:t>
      </w:r>
      <w:proofErr w:type="spellEnd"/>
      <w:r w:rsidRPr="00920883">
        <w:rPr>
          <w:rFonts w:eastAsia="Times New Roman" w:cstheme="minorHAnsi"/>
          <w:i/>
          <w:iCs/>
          <w:sz w:val="20"/>
          <w:szCs w:val="20"/>
          <w:lang w:eastAsia="fr-FR"/>
        </w:rPr>
        <w:t xml:space="preserve"> c/ </w:t>
      </w:r>
      <w:proofErr w:type="spellStart"/>
      <w:r w:rsidRPr="00920883">
        <w:rPr>
          <w:rFonts w:eastAsia="Times New Roman" w:cstheme="minorHAnsi"/>
          <w:i/>
          <w:iCs/>
          <w:sz w:val="20"/>
          <w:szCs w:val="20"/>
          <w:lang w:eastAsia="fr-FR"/>
        </w:rPr>
        <w:t>Ponsolle</w:t>
      </w:r>
      <w:proofErr w:type="spellEnd"/>
      <w:r w:rsidRPr="00D268AB">
        <w:rPr>
          <w:rFonts w:eastAsia="Times New Roman" w:cstheme="minorHAnsi"/>
          <w:sz w:val="20"/>
          <w:szCs w:val="20"/>
          <w:lang w:eastAsia="fr-FR"/>
        </w:rPr>
        <w:t>).</w:t>
      </w:r>
    </w:p>
    <w:p w:rsidR="00D268AB" w:rsidRPr="00D268AB" w:rsidRDefault="00D268AB" w:rsidP="00D268AB">
      <w:pPr>
        <w:spacing w:before="100" w:beforeAutospacing="1" w:after="100" w:afterAutospacing="1" w:line="240" w:lineRule="auto"/>
        <w:jc w:val="both"/>
        <w:rPr>
          <w:rFonts w:eastAsia="Times New Roman" w:cstheme="minorHAnsi"/>
          <w:sz w:val="20"/>
          <w:szCs w:val="20"/>
          <w:lang w:eastAsia="fr-FR"/>
        </w:rPr>
      </w:pPr>
      <w:r w:rsidRPr="00D268AB">
        <w:rPr>
          <w:rFonts w:eastAsia="Times New Roman" w:cstheme="minorHAnsi"/>
          <w:sz w:val="20"/>
          <w:szCs w:val="20"/>
          <w:lang w:eastAsia="fr-FR"/>
        </w:rPr>
        <w:t>Cette règle trouve à s’appliquer s’agissant de salariés effectuant le même travail et ayant des fonctions identiques au sein de l’entreprise.</w:t>
      </w:r>
    </w:p>
    <w:p w:rsidR="00D268AB" w:rsidRPr="00D268AB" w:rsidRDefault="00D268AB" w:rsidP="00D268AB">
      <w:pPr>
        <w:spacing w:before="100" w:beforeAutospacing="1" w:after="100" w:afterAutospacing="1" w:line="240" w:lineRule="auto"/>
        <w:jc w:val="both"/>
        <w:rPr>
          <w:rFonts w:eastAsia="Times New Roman" w:cstheme="minorHAnsi"/>
          <w:sz w:val="20"/>
          <w:szCs w:val="20"/>
          <w:lang w:eastAsia="fr-FR"/>
        </w:rPr>
      </w:pPr>
      <w:r w:rsidRPr="00D268AB">
        <w:rPr>
          <w:rFonts w:eastAsia="Times New Roman" w:cstheme="minorHAnsi"/>
          <w:sz w:val="20"/>
          <w:szCs w:val="20"/>
          <w:lang w:eastAsia="fr-FR"/>
        </w:rPr>
        <w:t>Ainsi la Cour de cassation a considéré qu’un directeur des ressources humaines ne pouvait invoquer ce principe d’égalité salariale dans la mesure où il n’occupait pas les mêmes fonctions qu’un directeur commercial ou un directeur technique, quand bien même ils étaient tous membres du comité de direction (</w:t>
      </w:r>
      <w:proofErr w:type="spellStart"/>
      <w:r w:rsidRPr="00920883">
        <w:rPr>
          <w:rFonts w:eastAsia="Times New Roman" w:cstheme="minorHAnsi"/>
          <w:i/>
          <w:iCs/>
          <w:sz w:val="20"/>
          <w:szCs w:val="20"/>
          <w:lang w:eastAsia="fr-FR"/>
        </w:rPr>
        <w:t>Cass</w:t>
      </w:r>
      <w:proofErr w:type="spellEnd"/>
      <w:r w:rsidRPr="00920883">
        <w:rPr>
          <w:rFonts w:eastAsia="Times New Roman" w:cstheme="minorHAnsi"/>
          <w:i/>
          <w:iCs/>
          <w:sz w:val="20"/>
          <w:szCs w:val="20"/>
          <w:lang w:eastAsia="fr-FR"/>
        </w:rPr>
        <w:t>. soc. 26 juin 2008, n</w:t>
      </w:r>
      <w:r w:rsidRPr="00920883">
        <w:rPr>
          <w:rFonts w:eastAsia="Times New Roman" w:cstheme="minorHAnsi"/>
          <w:i/>
          <w:iCs/>
          <w:sz w:val="20"/>
          <w:szCs w:val="20"/>
          <w:vertAlign w:val="superscript"/>
          <w:lang w:eastAsia="fr-FR"/>
        </w:rPr>
        <w:t xml:space="preserve">o </w:t>
      </w:r>
      <w:r w:rsidRPr="00920883">
        <w:rPr>
          <w:rFonts w:eastAsia="Times New Roman" w:cstheme="minorHAnsi"/>
          <w:i/>
          <w:iCs/>
          <w:sz w:val="20"/>
          <w:szCs w:val="20"/>
          <w:lang w:eastAsia="fr-FR"/>
        </w:rPr>
        <w:t>06-46.204</w:t>
      </w:r>
      <w:r w:rsidRPr="00D268AB">
        <w:rPr>
          <w:rFonts w:eastAsia="Times New Roman" w:cstheme="minorHAnsi"/>
          <w:sz w:val="20"/>
          <w:szCs w:val="20"/>
          <w:lang w:eastAsia="fr-FR"/>
        </w:rPr>
        <w:t>).</w:t>
      </w:r>
    </w:p>
    <w:p w:rsidR="00D268AB" w:rsidRPr="00920883" w:rsidRDefault="0043623C" w:rsidP="00FC08E7">
      <w:pPr>
        <w:rPr>
          <w:rFonts w:cstheme="minorHAnsi"/>
          <w:color w:val="FF0000"/>
          <w:sz w:val="20"/>
          <w:szCs w:val="20"/>
        </w:rPr>
      </w:pPr>
      <w:r w:rsidRPr="00920883">
        <w:rPr>
          <w:rFonts w:cstheme="minorHAnsi"/>
          <w:sz w:val="20"/>
          <w:szCs w:val="20"/>
        </w:rPr>
        <w:t>Sur ce point, la Cour de Cassation a pu juger qu’« </w:t>
      </w:r>
      <w:r w:rsidRPr="00920883">
        <w:rPr>
          <w:rStyle w:val="Accentuation"/>
          <w:rFonts w:cstheme="minorHAnsi"/>
          <w:sz w:val="20"/>
          <w:szCs w:val="20"/>
        </w:rPr>
        <w:t xml:space="preserve">au regard du respect du principe à travail égal, salaire égal, la seule circonstance que les salariés aient été engagés avant ou après l'entrée en vigueur d'un accord collectif ne saurait suffire à justifier des différences de traitement entre eux. » </w:t>
      </w:r>
      <w:r w:rsidRPr="00920883">
        <w:rPr>
          <w:rFonts w:cstheme="minorHAnsi"/>
          <w:sz w:val="20"/>
          <w:szCs w:val="20"/>
        </w:rPr>
        <w:t>(</w:t>
      </w:r>
      <w:proofErr w:type="spellStart"/>
      <w:r w:rsidRPr="00920883">
        <w:rPr>
          <w:rStyle w:val="Accentuation"/>
          <w:rFonts w:cstheme="minorHAnsi"/>
          <w:sz w:val="20"/>
          <w:szCs w:val="20"/>
        </w:rPr>
        <w:t>Cass</w:t>
      </w:r>
      <w:proofErr w:type="spellEnd"/>
      <w:r w:rsidRPr="00920883">
        <w:rPr>
          <w:rStyle w:val="Accentuation"/>
          <w:rFonts w:cstheme="minorHAnsi"/>
          <w:sz w:val="20"/>
          <w:szCs w:val="20"/>
        </w:rPr>
        <w:t>. Soc., 21 février 2007, n</w:t>
      </w:r>
      <w:r w:rsidRPr="00920883">
        <w:rPr>
          <w:rStyle w:val="Accentuation"/>
          <w:rFonts w:cstheme="minorHAnsi"/>
          <w:sz w:val="20"/>
          <w:szCs w:val="20"/>
          <w:vertAlign w:val="superscript"/>
        </w:rPr>
        <w:t xml:space="preserve">o </w:t>
      </w:r>
      <w:r w:rsidRPr="00920883">
        <w:rPr>
          <w:rStyle w:val="Accentuation"/>
          <w:rFonts w:cstheme="minorHAnsi"/>
          <w:sz w:val="20"/>
          <w:szCs w:val="20"/>
        </w:rPr>
        <w:t>05-43.136</w:t>
      </w:r>
      <w:r w:rsidRPr="00920883">
        <w:rPr>
          <w:rFonts w:cstheme="minorHAnsi"/>
          <w:sz w:val="20"/>
          <w:szCs w:val="20"/>
        </w:rPr>
        <w:t>)</w:t>
      </w:r>
      <w:r w:rsidRPr="00920883">
        <w:rPr>
          <w:rStyle w:val="Accentuation"/>
          <w:rFonts w:cstheme="minorHAnsi"/>
          <w:sz w:val="20"/>
          <w:szCs w:val="20"/>
        </w:rPr>
        <w:t>.</w:t>
      </w:r>
    </w:p>
    <w:p w:rsidR="00D268AB" w:rsidRPr="00920883" w:rsidRDefault="00D268AB" w:rsidP="00FC08E7">
      <w:pPr>
        <w:rPr>
          <w:rFonts w:cstheme="minorHAnsi"/>
          <w:color w:val="FF0000"/>
          <w:sz w:val="20"/>
          <w:szCs w:val="20"/>
        </w:rPr>
      </w:pPr>
    </w:p>
    <w:p w:rsidR="00D268AB" w:rsidRPr="00920883" w:rsidRDefault="00D268AB" w:rsidP="00FC08E7">
      <w:pPr>
        <w:rPr>
          <w:rStyle w:val="lev"/>
          <w:rFonts w:cstheme="minorHAnsi"/>
          <w:b w:val="0"/>
          <w:sz w:val="20"/>
          <w:szCs w:val="20"/>
        </w:rPr>
      </w:pPr>
      <w:r w:rsidRPr="00920883">
        <w:rPr>
          <w:rFonts w:cstheme="minorHAnsi"/>
          <w:color w:val="FF0000"/>
          <w:sz w:val="20"/>
          <w:szCs w:val="20"/>
        </w:rPr>
        <w:t>//////////////////////////////////////////////////////////////////////////</w:t>
      </w:r>
    </w:p>
    <w:p w:rsidR="00916CA4" w:rsidRPr="00920883" w:rsidRDefault="00916CA4" w:rsidP="004D1E42">
      <w:pPr>
        <w:rPr>
          <w:rStyle w:val="lev"/>
          <w:rFonts w:cstheme="minorHAnsi"/>
          <w:b w:val="0"/>
          <w:sz w:val="20"/>
          <w:szCs w:val="20"/>
        </w:rPr>
      </w:pPr>
      <w:r w:rsidRPr="00920883">
        <w:rPr>
          <w:rFonts w:cstheme="minorHAnsi"/>
          <w:noProof/>
          <w:sz w:val="20"/>
          <w:szCs w:val="20"/>
          <w:lang w:eastAsia="fr-FR"/>
        </w:rPr>
        <w:drawing>
          <wp:inline distT="0" distB="0" distL="0" distR="0" wp14:anchorId="69C6FC6A" wp14:editId="11CE632D">
            <wp:extent cx="5760720" cy="417324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720" cy="4173245"/>
                    </a:xfrm>
                    <a:prstGeom prst="rect">
                      <a:avLst/>
                    </a:prstGeom>
                  </pic:spPr>
                </pic:pic>
              </a:graphicData>
            </a:graphic>
          </wp:inline>
        </w:drawing>
      </w:r>
    </w:p>
    <w:p w:rsidR="00916CA4" w:rsidRPr="00920883" w:rsidRDefault="00916CA4" w:rsidP="004D1E42">
      <w:pPr>
        <w:rPr>
          <w:rStyle w:val="lev"/>
          <w:rFonts w:cstheme="minorHAnsi"/>
          <w:b w:val="0"/>
          <w:sz w:val="20"/>
          <w:szCs w:val="20"/>
        </w:rPr>
      </w:pPr>
    </w:p>
    <w:p w:rsidR="00916CA4" w:rsidRPr="00920883" w:rsidRDefault="00916CA4" w:rsidP="004D1E42">
      <w:pPr>
        <w:rPr>
          <w:rStyle w:val="lev"/>
          <w:rFonts w:cstheme="minorHAnsi"/>
          <w:b w:val="0"/>
          <w:sz w:val="20"/>
          <w:szCs w:val="20"/>
        </w:rPr>
      </w:pPr>
      <w:r w:rsidRPr="00920883">
        <w:rPr>
          <w:rFonts w:cstheme="minorHAnsi"/>
          <w:noProof/>
          <w:sz w:val="20"/>
          <w:szCs w:val="20"/>
          <w:lang w:eastAsia="fr-FR"/>
        </w:rPr>
        <w:lastRenderedPageBreak/>
        <w:drawing>
          <wp:inline distT="0" distB="0" distL="0" distR="0" wp14:anchorId="35BF61B5" wp14:editId="0A14249D">
            <wp:extent cx="5760720" cy="2548411"/>
            <wp:effectExtent l="0" t="0" r="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2548411"/>
                    </a:xfrm>
                    <a:prstGeom prst="rect">
                      <a:avLst/>
                    </a:prstGeom>
                  </pic:spPr>
                </pic:pic>
              </a:graphicData>
            </a:graphic>
          </wp:inline>
        </w:drawing>
      </w:r>
    </w:p>
    <w:p w:rsidR="00916CA4" w:rsidRPr="00920883" w:rsidRDefault="00916CA4" w:rsidP="004D1E42">
      <w:pPr>
        <w:rPr>
          <w:rStyle w:val="lev"/>
          <w:rFonts w:cstheme="minorHAnsi"/>
          <w:b w:val="0"/>
          <w:sz w:val="20"/>
          <w:szCs w:val="20"/>
        </w:rPr>
      </w:pPr>
    </w:p>
    <w:p w:rsidR="004D1E42" w:rsidRPr="00920883" w:rsidRDefault="004D1E42" w:rsidP="004D1E42">
      <w:pPr>
        <w:rPr>
          <w:rFonts w:cstheme="minorHAnsi"/>
          <w:sz w:val="20"/>
          <w:szCs w:val="20"/>
        </w:rPr>
      </w:pPr>
      <w:r w:rsidRPr="00920883">
        <w:rPr>
          <w:rStyle w:val="lev"/>
          <w:rFonts w:cstheme="minorHAnsi"/>
          <w:b w:val="0"/>
          <w:sz w:val="20"/>
          <w:szCs w:val="20"/>
        </w:rPr>
        <w:t>Tout manquement à cette obligation de recherche de reclassement suffit à invalider intégralement le licenciement.</w:t>
      </w:r>
    </w:p>
    <w:p w:rsidR="009A20EA" w:rsidRPr="00920883" w:rsidRDefault="009A20EA" w:rsidP="009A20EA">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Le licenciement pour motif économique est motivé notamment par des difficultés économiques et des mutations technologiques. Il doit résulter d’une suppression ou d’une transformation d’emploi, ou encore du refus par le salarié de la modification d’un élément essentiel de son contrat.</w:t>
      </w:r>
    </w:p>
    <w:p w:rsidR="009A20EA" w:rsidRPr="00920883" w:rsidRDefault="009A20EA" w:rsidP="009A20EA">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Suppression ou transformation d’emploi, modification, refusée par le salarié, d’un élément essentiel de son contrat de travail doivent être causées par des difficultés économiques, des mutations technologiques, la réorganisation de l’entreprise nécessaire à la sauvegarde de sa compétitivité ou la cessation d’activité de l’entreprise.</w:t>
      </w:r>
    </w:p>
    <w:p w:rsidR="009A20EA" w:rsidRPr="00920883" w:rsidRDefault="009A20EA" w:rsidP="009A20EA">
      <w:pPr>
        <w:rPr>
          <w:rFonts w:cstheme="minorHAnsi"/>
          <w:sz w:val="20"/>
          <w:szCs w:val="20"/>
        </w:rPr>
      </w:pPr>
      <w:r w:rsidRPr="00920883">
        <w:rPr>
          <w:rFonts w:eastAsia="Times New Roman" w:cstheme="minorHAnsi"/>
          <w:sz w:val="20"/>
          <w:szCs w:val="20"/>
          <w:lang w:eastAsia="fr-FR"/>
        </w:rPr>
        <w:t>Les difficultés économiques existent lorsqu’il y a perte d’un marché, fort endettement ou déficit important mais non lorsque survient un incident passager et peu important. De même, la seule recherche d’économie, alors que la situation économique et financière de l’entreprise est bonne, ne peut justifier un licenciement</w:t>
      </w:r>
    </w:p>
    <w:p w:rsidR="009A20EA" w:rsidRPr="00920883" w:rsidRDefault="009A20EA" w:rsidP="009A20EA">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Le licenciement pour motif économique ne peut intervenir que lorsque tous les efforts de formation et d’adaptation ont été réalisés et que le reclassement de l’intéressé dans l’entreprise ou une entreprise du groupe s’avère impossible.</w:t>
      </w:r>
    </w:p>
    <w:p w:rsidR="009A20EA" w:rsidRPr="00920883" w:rsidRDefault="009A20EA" w:rsidP="009A20EA">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Il peut s’agir d’une suppression de poste pure et simple mais aussi de la répartition des tâches réalisées par le salarié licencié entre les autres salariés de l’entreprise. La suppression de poste n’implique pas forcément une diminution d’effectif : une réorganisation de l’entreprise peut exiger la création de nouveaux emplois parallèlement à la suppression de certaines fonctions.</w:t>
      </w:r>
    </w:p>
    <w:p w:rsidR="009A20EA" w:rsidRPr="00920883" w:rsidRDefault="009A20EA" w:rsidP="009A20EA">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En revanche, n’est pas fondé sur une cause économique, le licenciement d’un salarié dont l’intégralité des tâches est reprise par son remplaçant.</w:t>
      </w:r>
    </w:p>
    <w:p w:rsidR="009A20EA" w:rsidRPr="00920883" w:rsidRDefault="009A20EA" w:rsidP="009A20EA">
      <w:pPr>
        <w:rPr>
          <w:rFonts w:cstheme="minorHAnsi"/>
          <w:sz w:val="20"/>
          <w:szCs w:val="20"/>
        </w:rPr>
      </w:pPr>
      <w:r w:rsidRPr="00920883">
        <w:rPr>
          <w:rFonts w:eastAsia="Times New Roman" w:cstheme="minorHAnsi"/>
          <w:sz w:val="20"/>
          <w:szCs w:val="20"/>
          <w:lang w:eastAsia="fr-FR"/>
        </w:rPr>
        <w:t>Avant toute décision de licenciement, l’employeur (ou son représentant) doit convoquer le salarié à un entretien préalable par lettre recommandée ou remise en main propre contre décharge qui mentionne : l’objet de l’entretien (c’est-à-dire le projet de licenciement) énoncé clairement et sans équivoque ; la date, le lieu et l’heure de l’entretien</w:t>
      </w:r>
    </w:p>
    <w:p w:rsidR="009A20EA" w:rsidRPr="00920883" w:rsidRDefault="003D1CAF" w:rsidP="004A35ED">
      <w:pPr>
        <w:spacing w:before="100" w:beforeAutospacing="1" w:after="100" w:afterAutospacing="1" w:line="240" w:lineRule="auto"/>
        <w:outlineLvl w:val="1"/>
        <w:rPr>
          <w:rFonts w:eastAsia="Times New Roman" w:cstheme="minorHAnsi"/>
          <w:sz w:val="20"/>
          <w:szCs w:val="20"/>
          <w:lang w:eastAsia="fr-FR"/>
        </w:rPr>
      </w:pPr>
      <w:r w:rsidRPr="00920883">
        <w:rPr>
          <w:rFonts w:eastAsia="Times New Roman" w:cstheme="minorHAnsi"/>
          <w:sz w:val="20"/>
          <w:szCs w:val="20"/>
          <w:lang w:eastAsia="fr-FR"/>
        </w:rPr>
        <w:t>L’Administration ne contrôle pas la réalité du motif économique des licenciements mais vérifie le respect de la procédure de consultation des représentants du personnel ; la mise en œuvre de mesures d’accompagnement</w:t>
      </w:r>
    </w:p>
    <w:p w:rsidR="00955ECF" w:rsidRPr="00920883" w:rsidRDefault="00955ECF" w:rsidP="004A35ED">
      <w:pPr>
        <w:spacing w:before="100" w:beforeAutospacing="1" w:after="100" w:afterAutospacing="1" w:line="240" w:lineRule="auto"/>
        <w:outlineLvl w:val="1"/>
        <w:rPr>
          <w:rFonts w:eastAsia="Times New Roman" w:cstheme="minorHAnsi"/>
          <w:bCs/>
          <w:sz w:val="20"/>
          <w:szCs w:val="20"/>
          <w:lang w:eastAsia="fr-FR"/>
        </w:rPr>
      </w:pPr>
      <w:r w:rsidRPr="00920883">
        <w:rPr>
          <w:rFonts w:eastAsia="Times New Roman" w:cstheme="minorHAnsi"/>
          <w:sz w:val="20"/>
          <w:szCs w:val="20"/>
          <w:lang w:eastAsia="fr-FR"/>
        </w:rPr>
        <w:lastRenderedPageBreak/>
        <w:t>Seul le conseil de prud’hommes est compétent pour trancher les litiges en matière de licenciement pour motif économique. Il lui appartient, en particulier, de contrôler le caractère économique du motif invoqué pour justifier les licenciements. Les organisations syndicales peuvent, sauf si le salarié s’y oppose, exercer en justice toute action relative au licenciement pour motif économique</w:t>
      </w:r>
    </w:p>
    <w:p w:rsidR="009A20EA" w:rsidRPr="00920883" w:rsidRDefault="009A20EA" w:rsidP="004A35ED">
      <w:pPr>
        <w:spacing w:before="100" w:beforeAutospacing="1" w:after="100" w:afterAutospacing="1" w:line="240" w:lineRule="auto"/>
        <w:outlineLvl w:val="1"/>
        <w:rPr>
          <w:rFonts w:eastAsia="Times New Roman" w:cstheme="minorHAnsi"/>
          <w:bCs/>
          <w:sz w:val="20"/>
          <w:szCs w:val="20"/>
          <w:lang w:eastAsia="fr-FR"/>
        </w:rPr>
      </w:pPr>
    </w:p>
    <w:p w:rsidR="009A20EA" w:rsidRPr="00920883" w:rsidRDefault="009A20EA" w:rsidP="004A35ED">
      <w:pPr>
        <w:spacing w:before="100" w:beforeAutospacing="1" w:after="100" w:afterAutospacing="1" w:line="240" w:lineRule="auto"/>
        <w:outlineLvl w:val="1"/>
        <w:rPr>
          <w:rFonts w:eastAsia="Times New Roman" w:cstheme="minorHAnsi"/>
          <w:bCs/>
          <w:sz w:val="20"/>
          <w:szCs w:val="20"/>
          <w:lang w:eastAsia="fr-FR"/>
        </w:rPr>
      </w:pPr>
    </w:p>
    <w:p w:rsidR="000F5142" w:rsidRPr="00920883" w:rsidRDefault="000F5142" w:rsidP="000F5142">
      <w:pPr>
        <w:rPr>
          <w:rFonts w:cstheme="minorHAnsi"/>
          <w:color w:val="FF0000"/>
          <w:sz w:val="20"/>
          <w:szCs w:val="20"/>
        </w:rPr>
      </w:pPr>
      <w:r w:rsidRPr="00920883">
        <w:rPr>
          <w:rFonts w:cstheme="minorHAnsi"/>
          <w:sz w:val="20"/>
          <w:szCs w:val="20"/>
        </w:rPr>
        <w:t>Enfin, l'article L. 5213-1 du Code du travail, précise qu'est considéré comme travailleur handicapé toute personne dont les possibilités d'obtenir un emploi sont effectivement réduites par suite de l'altération d'une ou plusieurs fonctions physique, sensorielle, mentale ou psychique.</w:t>
      </w:r>
    </w:p>
    <w:p w:rsidR="005D143C" w:rsidRPr="00920883" w:rsidRDefault="005D143C">
      <w:pPr>
        <w:rPr>
          <w:rFonts w:cstheme="minorHAnsi"/>
          <w:sz w:val="20"/>
          <w:szCs w:val="20"/>
        </w:rPr>
      </w:pPr>
    </w:p>
    <w:p w:rsidR="004A35ED" w:rsidRPr="00920883" w:rsidRDefault="004A35ED">
      <w:pPr>
        <w:rPr>
          <w:rFonts w:cstheme="minorHAnsi"/>
          <w:sz w:val="20"/>
          <w:szCs w:val="20"/>
        </w:rPr>
      </w:pPr>
    </w:p>
    <w:p w:rsidR="004A35ED" w:rsidRPr="00920883" w:rsidRDefault="004A35ED">
      <w:pPr>
        <w:rPr>
          <w:rFonts w:cstheme="minorHAnsi"/>
          <w:sz w:val="20"/>
          <w:szCs w:val="20"/>
        </w:rPr>
      </w:pPr>
    </w:p>
    <w:p w:rsidR="00477036" w:rsidRPr="00920883" w:rsidRDefault="00477036" w:rsidP="00477036">
      <w:pPr>
        <w:spacing w:after="0" w:line="240" w:lineRule="auto"/>
        <w:rPr>
          <w:rFonts w:eastAsia="Times New Roman" w:cstheme="minorHAnsi"/>
          <w:sz w:val="20"/>
          <w:szCs w:val="20"/>
          <w:lang w:eastAsia="fr-FR"/>
        </w:rPr>
      </w:pPr>
      <w:r w:rsidRPr="00920883">
        <w:rPr>
          <w:rFonts w:eastAsia="Times New Roman" w:cstheme="minorHAnsi"/>
          <w:sz w:val="20"/>
          <w:szCs w:val="20"/>
          <w:lang w:eastAsia="fr-FR"/>
        </w:rPr>
        <w:t xml:space="preserve">Les critères d'ordre des licenciements : une règle supplémentaire à ne pas omettre </w:t>
      </w:r>
    </w:p>
    <w:p w:rsidR="00477036" w:rsidRPr="00920883" w:rsidRDefault="00477036">
      <w:pPr>
        <w:rPr>
          <w:rFonts w:cstheme="minorHAnsi"/>
          <w:sz w:val="20"/>
          <w:szCs w:val="20"/>
        </w:rPr>
      </w:pPr>
    </w:p>
    <w:p w:rsidR="00C31DEC" w:rsidRPr="00920883" w:rsidRDefault="00C31DEC" w:rsidP="00C31DEC">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Lorsque l'employeur procède à un licenciement collectif pour motif économique et en l'absence de convention ou accord collectif de travail applicable, il définit les critères retenus pour fixer l'ordre des licenciements, après consultation du comité d'entreprise ou, à défaut, des délégués du personnel.</w:t>
      </w:r>
    </w:p>
    <w:p w:rsidR="005A7C55" w:rsidRPr="00920883" w:rsidRDefault="005A7C55" w:rsidP="005A7C55">
      <w:pPr>
        <w:spacing w:after="0" w:line="240" w:lineRule="auto"/>
        <w:rPr>
          <w:rFonts w:eastAsia="Times New Roman" w:cstheme="minorHAnsi"/>
          <w:sz w:val="20"/>
          <w:szCs w:val="20"/>
          <w:lang w:eastAsia="fr-FR"/>
        </w:rPr>
      </w:pPr>
      <w:r w:rsidRPr="00920883">
        <w:rPr>
          <w:rFonts w:eastAsia="Times New Roman" w:cstheme="minorHAnsi"/>
          <w:sz w:val="20"/>
          <w:szCs w:val="20"/>
          <w:lang w:eastAsia="fr-FR"/>
        </w:rPr>
        <w:t xml:space="preserve">Code du travail Article L1233-5 </w:t>
      </w:r>
    </w:p>
    <w:p w:rsidR="005A7C55" w:rsidRPr="00920883" w:rsidRDefault="005A7C55" w:rsidP="005A7C55">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Ces critères prennent notamment en compte :</w:t>
      </w:r>
    </w:p>
    <w:p w:rsidR="005A7C55" w:rsidRPr="00920883" w:rsidRDefault="005A7C55" w:rsidP="005A7C55">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1° Les charges de famille, en particulier celles des parents isolés ;</w:t>
      </w:r>
    </w:p>
    <w:p w:rsidR="005A7C55" w:rsidRPr="00920883" w:rsidRDefault="005A7C55" w:rsidP="005A7C55">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2° L'ancienneté de service dans l'établissement ou l'entreprise ;</w:t>
      </w:r>
    </w:p>
    <w:p w:rsidR="005A7C55" w:rsidRPr="00920883" w:rsidRDefault="005A7C55" w:rsidP="005A7C55">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3° La situation des salariés qui présentent des caractéristiques sociales rendant leur réinsertion professionnelle particulièrement difficile, notamment celle des personnes handicapées et des salariés âgés ;</w:t>
      </w:r>
    </w:p>
    <w:p w:rsidR="005A7C55" w:rsidRPr="00920883" w:rsidRDefault="005A7C55" w:rsidP="005A7C55">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4° Les qualités professionnelles appréciées par catégorie.</w:t>
      </w:r>
    </w:p>
    <w:p w:rsidR="00884ACB" w:rsidRPr="00920883" w:rsidRDefault="00884ACB" w:rsidP="005A7C55">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Convention collective IUMM</w:t>
      </w:r>
    </w:p>
    <w:p w:rsidR="00EB293A" w:rsidRPr="00920883" w:rsidRDefault="00884ACB" w:rsidP="00C31DEC">
      <w:pPr>
        <w:spacing w:before="100" w:beforeAutospacing="1" w:after="100" w:afterAutospacing="1" w:line="240" w:lineRule="auto"/>
        <w:rPr>
          <w:rFonts w:eastAsia="Times New Roman" w:cstheme="minorHAnsi"/>
          <w:sz w:val="20"/>
          <w:szCs w:val="20"/>
          <w:lang w:eastAsia="fr-FR"/>
        </w:rPr>
      </w:pPr>
      <w:r w:rsidRPr="00920883">
        <w:rPr>
          <w:rFonts w:cstheme="minorHAnsi"/>
          <w:noProof/>
          <w:sz w:val="20"/>
          <w:szCs w:val="20"/>
          <w:lang w:eastAsia="fr-FR"/>
        </w:rPr>
        <w:drawing>
          <wp:inline distT="0" distB="0" distL="0" distR="0" wp14:anchorId="41CD55EE" wp14:editId="7D665C74">
            <wp:extent cx="5760720" cy="141414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0720" cy="1414145"/>
                    </a:xfrm>
                    <a:prstGeom prst="rect">
                      <a:avLst/>
                    </a:prstGeom>
                  </pic:spPr>
                </pic:pic>
              </a:graphicData>
            </a:graphic>
          </wp:inline>
        </w:drawing>
      </w:r>
    </w:p>
    <w:p w:rsidR="007B15AA" w:rsidRPr="00920883" w:rsidRDefault="007B15AA" w:rsidP="007B15AA">
      <w:pPr>
        <w:rPr>
          <w:rFonts w:cstheme="minorHAnsi"/>
          <w:color w:val="FF0000"/>
          <w:sz w:val="20"/>
          <w:szCs w:val="20"/>
        </w:rPr>
      </w:pPr>
      <w:r w:rsidRPr="00920883">
        <w:rPr>
          <w:rFonts w:cstheme="minorHAnsi"/>
          <w:color w:val="FF0000"/>
          <w:sz w:val="20"/>
          <w:szCs w:val="20"/>
        </w:rPr>
        <w:t xml:space="preserve">Pourquoi le critère </w:t>
      </w:r>
      <w:proofErr w:type="gramStart"/>
      <w:r w:rsidRPr="00920883">
        <w:rPr>
          <w:rFonts w:cstheme="minorHAnsi"/>
          <w:color w:val="FF0000"/>
          <w:sz w:val="20"/>
          <w:szCs w:val="20"/>
        </w:rPr>
        <w:t>sociale</w:t>
      </w:r>
      <w:proofErr w:type="gramEnd"/>
      <w:r w:rsidRPr="00920883">
        <w:rPr>
          <w:rFonts w:cstheme="minorHAnsi"/>
          <w:color w:val="FF0000"/>
          <w:sz w:val="20"/>
          <w:szCs w:val="20"/>
        </w:rPr>
        <w:t xml:space="preserve"> rendant le réinsertion n’a pas été pris en compte : préjudice</w:t>
      </w:r>
    </w:p>
    <w:p w:rsidR="00884ACB" w:rsidRPr="00920883" w:rsidRDefault="00884ACB" w:rsidP="00C31DEC">
      <w:pPr>
        <w:spacing w:before="100" w:beforeAutospacing="1" w:after="100" w:afterAutospacing="1" w:line="240" w:lineRule="auto"/>
        <w:rPr>
          <w:rFonts w:eastAsia="Times New Roman" w:cstheme="minorHAnsi"/>
          <w:sz w:val="20"/>
          <w:szCs w:val="20"/>
          <w:lang w:eastAsia="fr-FR"/>
        </w:rPr>
      </w:pPr>
    </w:p>
    <w:p w:rsidR="00884ACB" w:rsidRPr="00920883" w:rsidRDefault="00884ACB" w:rsidP="00C31DEC">
      <w:pPr>
        <w:spacing w:before="100" w:beforeAutospacing="1" w:after="100" w:afterAutospacing="1" w:line="240" w:lineRule="auto"/>
        <w:rPr>
          <w:rFonts w:eastAsia="Times New Roman" w:cstheme="minorHAnsi"/>
          <w:sz w:val="20"/>
          <w:szCs w:val="20"/>
          <w:lang w:eastAsia="fr-FR"/>
        </w:rPr>
      </w:pPr>
    </w:p>
    <w:p w:rsidR="00EB293A" w:rsidRPr="00920883" w:rsidRDefault="00A41DE1" w:rsidP="00C31DEC">
      <w:pPr>
        <w:spacing w:before="100" w:beforeAutospacing="1" w:after="100" w:afterAutospacing="1" w:line="240" w:lineRule="auto"/>
        <w:rPr>
          <w:rFonts w:cstheme="minorHAnsi"/>
          <w:sz w:val="20"/>
          <w:szCs w:val="20"/>
        </w:rPr>
      </w:pPr>
      <w:r w:rsidRPr="00920883">
        <w:rPr>
          <w:rFonts w:cstheme="minorHAnsi"/>
          <w:sz w:val="20"/>
          <w:szCs w:val="20"/>
        </w:rPr>
        <w:t xml:space="preserve">Néanmoins, il a la faculté de </w:t>
      </w:r>
      <w:r w:rsidRPr="00920883">
        <w:rPr>
          <w:rFonts w:cstheme="minorHAnsi"/>
          <w:bCs/>
          <w:sz w:val="20"/>
          <w:szCs w:val="20"/>
        </w:rPr>
        <w:t>privilégier</w:t>
      </w:r>
      <w:r w:rsidRPr="00920883">
        <w:rPr>
          <w:rFonts w:cstheme="minorHAnsi"/>
          <w:sz w:val="20"/>
          <w:szCs w:val="20"/>
        </w:rPr>
        <w:t xml:space="preserve"> certains critères, après avoir pris en compte chacun de ceux-ci (Cour de cassation, chambre sociale, 18 mai 1993), sans se limiter, par exemple, au critère unique de l’ancienneté ou de la valeur professionnelle (Cour de cassation, chambre sociale, 13 juillet 1993 et 3 décembre 1992).</w:t>
      </w:r>
    </w:p>
    <w:p w:rsidR="008F11DF" w:rsidRPr="00920883" w:rsidRDefault="005A7C55" w:rsidP="00C31DEC">
      <w:pPr>
        <w:spacing w:before="100" w:beforeAutospacing="1" w:after="100" w:afterAutospacing="1" w:line="240" w:lineRule="auto"/>
        <w:rPr>
          <w:rFonts w:cstheme="minorHAnsi"/>
          <w:sz w:val="20"/>
          <w:szCs w:val="20"/>
        </w:rPr>
      </w:pPr>
      <w:r w:rsidRPr="00920883">
        <w:rPr>
          <w:rFonts w:cstheme="minorHAnsi"/>
          <w:bCs/>
          <w:sz w:val="20"/>
          <w:szCs w:val="20"/>
        </w:rPr>
        <w:t xml:space="preserve">Sanction du </w:t>
      </w:r>
      <w:proofErr w:type="spellStart"/>
      <w:r w:rsidRPr="00920883">
        <w:rPr>
          <w:rFonts w:cstheme="minorHAnsi"/>
          <w:bCs/>
          <w:sz w:val="20"/>
          <w:szCs w:val="20"/>
        </w:rPr>
        <w:t>non respect</w:t>
      </w:r>
      <w:proofErr w:type="spellEnd"/>
      <w:r w:rsidRPr="00920883">
        <w:rPr>
          <w:rFonts w:cstheme="minorHAnsi"/>
          <w:bCs/>
          <w:sz w:val="20"/>
          <w:szCs w:val="20"/>
        </w:rPr>
        <w:t xml:space="preserve"> des critères d’ordre de licenciement</w:t>
      </w:r>
      <w:r w:rsidRPr="00920883">
        <w:rPr>
          <w:rFonts w:cstheme="minorHAnsi"/>
          <w:sz w:val="20"/>
          <w:szCs w:val="20"/>
        </w:rPr>
        <w:t>.</w:t>
      </w:r>
    </w:p>
    <w:p w:rsidR="005A7C55" w:rsidRPr="00920883" w:rsidRDefault="008F11DF" w:rsidP="00C31DEC">
      <w:pPr>
        <w:spacing w:before="100" w:beforeAutospacing="1" w:after="100" w:afterAutospacing="1" w:line="240" w:lineRule="auto"/>
        <w:rPr>
          <w:rFonts w:cstheme="minorHAnsi"/>
          <w:sz w:val="20"/>
          <w:szCs w:val="20"/>
        </w:rPr>
      </w:pPr>
      <w:r w:rsidRPr="00920883">
        <w:rPr>
          <w:rFonts w:cstheme="minorHAnsi"/>
          <w:sz w:val="20"/>
          <w:szCs w:val="20"/>
        </w:rPr>
        <w:t>entraîne un préjudice pouvant aller jusqu'à la perte injustifiée de son emploi</w:t>
      </w:r>
      <w:proofErr w:type="gramStart"/>
      <w:r w:rsidRPr="00920883">
        <w:rPr>
          <w:rFonts w:cstheme="minorHAnsi"/>
          <w:sz w:val="20"/>
          <w:szCs w:val="20"/>
        </w:rPr>
        <w:t>,</w:t>
      </w:r>
      <w:proofErr w:type="gramEnd"/>
      <w:r w:rsidR="005A7C55" w:rsidRPr="00920883">
        <w:rPr>
          <w:rFonts w:cstheme="minorHAnsi"/>
          <w:sz w:val="20"/>
          <w:szCs w:val="20"/>
        </w:rPr>
        <w:br/>
      </w:r>
      <w:r w:rsidR="005A7C55" w:rsidRPr="00920883">
        <w:rPr>
          <w:rFonts w:cstheme="minorHAnsi"/>
          <w:sz w:val="20"/>
          <w:szCs w:val="20"/>
        </w:rPr>
        <w:br/>
        <w:t>La méconnaissance de l’ordre des licenciements n’a pas pour effet de priver le licenciement contrat de cause réelle et sérieuse mais ouvre droit à réparation en fonction du préjudice subi (Cour de cassation, chambre sociale, 7 juillet 1998, 20 janvier 1998, 19 novembre 1997, 14 janvier 1997).</w:t>
      </w:r>
    </w:p>
    <w:p w:rsidR="008F11DF" w:rsidRPr="00920883" w:rsidRDefault="008F11DF" w:rsidP="008F11DF">
      <w:pPr>
        <w:spacing w:before="100" w:beforeAutospacing="1" w:after="100" w:afterAutospacing="1" w:line="240" w:lineRule="auto"/>
        <w:outlineLvl w:val="0"/>
        <w:rPr>
          <w:rFonts w:eastAsia="Times New Roman" w:cstheme="minorHAnsi"/>
          <w:bCs/>
          <w:kern w:val="36"/>
          <w:sz w:val="20"/>
          <w:szCs w:val="20"/>
          <w:lang w:eastAsia="fr-FR"/>
        </w:rPr>
      </w:pPr>
      <w:r w:rsidRPr="00920883">
        <w:rPr>
          <w:rFonts w:eastAsia="Times New Roman" w:cstheme="minorHAnsi"/>
          <w:bCs/>
          <w:kern w:val="36"/>
          <w:sz w:val="20"/>
          <w:szCs w:val="20"/>
          <w:lang w:eastAsia="fr-FR"/>
        </w:rPr>
        <w:t>Cour de cassation, civile, Chambre sociale, 18 mai 2011, 10-10.564, Inédit</w:t>
      </w:r>
    </w:p>
    <w:p w:rsidR="005A7C55" w:rsidRPr="00920883" w:rsidRDefault="008F11DF" w:rsidP="00C31DEC">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http://legimobile.fr/fr/jp/j/c/civ/soc/2011/5/18/10-10564/</w:t>
      </w:r>
    </w:p>
    <w:p w:rsidR="008F11DF" w:rsidRPr="00920883" w:rsidRDefault="008F11DF" w:rsidP="00C31DEC">
      <w:pPr>
        <w:spacing w:before="100" w:beforeAutospacing="1" w:after="100" w:afterAutospacing="1" w:line="240" w:lineRule="auto"/>
        <w:rPr>
          <w:rFonts w:eastAsia="Times New Roman" w:cstheme="minorHAnsi"/>
          <w:sz w:val="20"/>
          <w:szCs w:val="20"/>
          <w:lang w:eastAsia="fr-FR"/>
        </w:rPr>
      </w:pPr>
    </w:p>
    <w:p w:rsidR="00EB293A" w:rsidRPr="00920883" w:rsidRDefault="00EB293A" w:rsidP="00EB293A">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Le licenciement pour motif économique est motivé notamment par des difficultés économiques et des mutations technologiques. Il doit résulter d’une suppression ou d’une transformation d’emploi, ou encore du refus par le salarié de la modification d’un élément essentiel de son contrat.</w:t>
      </w:r>
    </w:p>
    <w:p w:rsidR="00EB293A" w:rsidRPr="00920883" w:rsidRDefault="00EB293A" w:rsidP="00EB293A">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Suppression ou transformation d’emploi, modification, refusée par le salarié, d’un élément essentiel de son contrat de travail doivent être causées par des difficultés économiques, des mutations technologiques, la réorganisation de l’entreprise nécessaire à la sauvegarde de sa compétitivité ou la cessation d’activité de l’entreprise.</w:t>
      </w:r>
    </w:p>
    <w:p w:rsidR="00EB293A" w:rsidRPr="00920883" w:rsidRDefault="00EB293A">
      <w:pPr>
        <w:rPr>
          <w:rFonts w:cstheme="minorHAnsi"/>
          <w:sz w:val="20"/>
          <w:szCs w:val="20"/>
        </w:rPr>
      </w:pPr>
      <w:r w:rsidRPr="00920883">
        <w:rPr>
          <w:rFonts w:eastAsia="Times New Roman" w:cstheme="minorHAnsi"/>
          <w:sz w:val="20"/>
          <w:szCs w:val="20"/>
          <w:lang w:eastAsia="fr-FR"/>
        </w:rPr>
        <w:t>Les difficultés économiques existent lorsqu’il y a perte d’un marché, fort endettement ou déficit important mais non lorsque survient un incident passager et peu important. De même, la seule recherche d’économie, alors que la situation économique et financière de l’entreprise est bonne, ne peut justifier un licenciement</w:t>
      </w:r>
    </w:p>
    <w:p w:rsidR="00EB293A" w:rsidRPr="00920883" w:rsidRDefault="00EB293A" w:rsidP="00EB293A">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Le licenciement pour motif économique ne peut intervenir que lorsque tous les efforts de formation et d’adaptation ont été réalisés et que le reclassement de l’intéressé dans l’entreprise ou une entreprise du groupe s’avère impossible.</w:t>
      </w:r>
    </w:p>
    <w:p w:rsidR="00EB293A" w:rsidRPr="00920883" w:rsidRDefault="00EB293A" w:rsidP="00EB293A">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Il peut s’agir d’une suppression de poste pure et simple mais aussi de la répartition des tâches réalisées par le salarié licencié entre les autres salariés de l’entreprise. La suppression de poste n’implique pas forcément une diminution d’effectif : une réorganisation de l’entreprise peut exiger la création de nouveaux emplois parallèlement à la suppression de certaines fonctions.</w:t>
      </w:r>
    </w:p>
    <w:p w:rsidR="00EB293A" w:rsidRPr="00920883" w:rsidRDefault="00EB293A" w:rsidP="00EB293A">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En revanche, n’est pas fondé sur une cause économique, le licenciement d’un salarié dont l’intégralité des tâches est reprise par son remplaçant.</w:t>
      </w:r>
    </w:p>
    <w:p w:rsidR="00EB293A" w:rsidRPr="00920883" w:rsidRDefault="00EB293A">
      <w:pPr>
        <w:rPr>
          <w:rFonts w:cstheme="minorHAnsi"/>
          <w:sz w:val="20"/>
          <w:szCs w:val="20"/>
        </w:rPr>
      </w:pPr>
    </w:p>
    <w:p w:rsidR="00EB293A" w:rsidRPr="00920883" w:rsidRDefault="00EB293A">
      <w:pPr>
        <w:rPr>
          <w:rFonts w:cstheme="minorHAnsi"/>
          <w:sz w:val="20"/>
          <w:szCs w:val="20"/>
        </w:rPr>
      </w:pPr>
    </w:p>
    <w:p w:rsidR="005D1502" w:rsidRPr="00920883" w:rsidRDefault="005D1502">
      <w:pPr>
        <w:rPr>
          <w:rFonts w:eastAsia="Times New Roman" w:cstheme="minorHAnsi"/>
          <w:sz w:val="20"/>
          <w:szCs w:val="20"/>
          <w:lang w:eastAsia="fr-FR"/>
        </w:rPr>
      </w:pPr>
      <w:r w:rsidRPr="00920883">
        <w:rPr>
          <w:rFonts w:eastAsia="Times New Roman" w:cstheme="minorHAnsi"/>
          <w:sz w:val="20"/>
          <w:szCs w:val="20"/>
          <w:lang w:eastAsia="fr-FR"/>
        </w:rPr>
        <w:t>Avant toute décision de licenciement, l’employeur (ou son représentant) doit convoquer le salarié à un entretien préalable par lettre recommandée ou remise en main propre contre décharge qui mentionne : l’objet de l’entretien (c’est-à-dire le projet de licenciement) énoncé clairement et sans équivoque ; la date, le lieu et l’heure de l’entretien</w:t>
      </w:r>
    </w:p>
    <w:p w:rsidR="007715E8" w:rsidRPr="00920883" w:rsidRDefault="007715E8">
      <w:pPr>
        <w:rPr>
          <w:rFonts w:eastAsia="Times New Roman" w:cstheme="minorHAnsi"/>
          <w:sz w:val="20"/>
          <w:szCs w:val="20"/>
          <w:lang w:eastAsia="fr-FR"/>
        </w:rPr>
      </w:pPr>
      <w:r w:rsidRPr="00920883">
        <w:rPr>
          <w:rFonts w:eastAsia="Times New Roman" w:cstheme="minorHAnsi"/>
          <w:sz w:val="20"/>
          <w:szCs w:val="20"/>
          <w:lang w:eastAsia="fr-FR"/>
        </w:rPr>
        <w:lastRenderedPageBreak/>
        <w:t>//////////////////////////////////////////////////////////////////////////////////////////////////////////////</w:t>
      </w:r>
    </w:p>
    <w:p w:rsidR="00BD4387" w:rsidRPr="00920883" w:rsidRDefault="00BD4387" w:rsidP="00BD4387">
      <w:pPr>
        <w:spacing w:before="100" w:beforeAutospacing="1" w:after="100" w:afterAutospacing="1" w:line="240" w:lineRule="auto"/>
        <w:outlineLvl w:val="0"/>
        <w:rPr>
          <w:rFonts w:cstheme="minorHAnsi"/>
          <w:sz w:val="20"/>
          <w:szCs w:val="20"/>
        </w:rPr>
      </w:pPr>
      <w:r w:rsidRPr="00920883">
        <w:rPr>
          <w:rFonts w:cstheme="minorHAnsi"/>
          <w:sz w:val="20"/>
          <w:szCs w:val="20"/>
        </w:rPr>
        <w:t>(Loi du 11 février 2005, art. L114).  Loi de modernisation sociale</w:t>
      </w:r>
    </w:p>
    <w:p w:rsidR="00BD4387" w:rsidRPr="00920883" w:rsidRDefault="00BD4387" w:rsidP="00BD4387">
      <w:pPr>
        <w:autoSpaceDE w:val="0"/>
        <w:autoSpaceDN w:val="0"/>
        <w:adjustRightInd w:val="0"/>
        <w:spacing w:after="0" w:line="240" w:lineRule="auto"/>
        <w:rPr>
          <w:rFonts w:cstheme="minorHAnsi"/>
          <w:bCs/>
          <w:sz w:val="20"/>
          <w:szCs w:val="20"/>
        </w:rPr>
      </w:pPr>
      <w:r w:rsidRPr="00920883">
        <w:rPr>
          <w:rFonts w:cstheme="minorHAnsi"/>
          <w:sz w:val="20"/>
          <w:szCs w:val="20"/>
        </w:rPr>
        <w:t>Définition du handicap : Art. L. 114. – « Constitue un handicap, au sens de la présente loi, toute limitation d’activité ou restriction de participation à la vie en société subie dans son environnement par une personne en raison d’une altération substantielle, durable ou définitive d’une ou plusieurs fonctions physiques, sensorielles, mentales, cognitives ou psychiques, d’un polyhandicap ou d’un trouble de santé invalidant. »</w:t>
      </w:r>
    </w:p>
    <w:p w:rsidR="00BD4387" w:rsidRPr="00920883" w:rsidRDefault="00BD4387">
      <w:pPr>
        <w:rPr>
          <w:rFonts w:eastAsia="Times New Roman" w:cstheme="minorHAnsi"/>
          <w:sz w:val="20"/>
          <w:szCs w:val="20"/>
          <w:lang w:eastAsia="fr-FR"/>
        </w:rPr>
      </w:pPr>
    </w:p>
    <w:p w:rsidR="00B7234F" w:rsidRPr="00920883" w:rsidRDefault="00B7234F">
      <w:pPr>
        <w:rPr>
          <w:rFonts w:eastAsia="Times New Roman" w:cstheme="minorHAnsi"/>
          <w:sz w:val="20"/>
          <w:szCs w:val="20"/>
          <w:lang w:eastAsia="fr-FR"/>
        </w:rPr>
      </w:pPr>
    </w:p>
    <w:p w:rsidR="007715E8" w:rsidRPr="00920883" w:rsidRDefault="007715E8" w:rsidP="007715E8">
      <w:pPr>
        <w:spacing w:before="100" w:beforeAutospacing="1" w:after="100" w:afterAutospacing="1" w:line="240" w:lineRule="auto"/>
        <w:outlineLvl w:val="1"/>
        <w:rPr>
          <w:rFonts w:eastAsia="Times New Roman" w:cstheme="minorHAnsi"/>
          <w:bCs/>
          <w:sz w:val="20"/>
          <w:szCs w:val="20"/>
          <w:lang w:eastAsia="fr-FR"/>
        </w:rPr>
      </w:pPr>
      <w:r w:rsidRPr="00920883">
        <w:rPr>
          <w:rFonts w:eastAsia="Times New Roman" w:cstheme="minorHAnsi"/>
          <w:bCs/>
          <w:sz w:val="20"/>
          <w:szCs w:val="20"/>
          <w:lang w:eastAsia="fr-FR"/>
        </w:rPr>
        <w:t>Définition de la maladie grave</w:t>
      </w:r>
    </w:p>
    <w:p w:rsidR="007715E8" w:rsidRPr="00920883" w:rsidRDefault="007715E8" w:rsidP="007715E8">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 xml:space="preserve">Les affections comportant un traitement prolongé et une thérapeutique particulièrement coûteuse, inscrites sur une liste établie par décret, sont considérées comme des maladies graves. Cette liste figure à l’article D. 322-1 du </w:t>
      </w:r>
      <w:hyperlink r:id="rId15" w:history="1">
        <w:r w:rsidRPr="00920883">
          <w:rPr>
            <w:rFonts w:eastAsia="Times New Roman" w:cstheme="minorHAnsi"/>
            <w:color w:val="0000FF"/>
            <w:sz w:val="20"/>
            <w:szCs w:val="20"/>
            <w:u w:val="single"/>
            <w:lang w:eastAsia="fr-FR"/>
          </w:rPr>
          <w:t>Code de la Sécurité sociale</w:t>
        </w:r>
      </w:hyperlink>
      <w:r w:rsidRPr="00920883">
        <w:rPr>
          <w:rFonts w:eastAsia="Times New Roman" w:cstheme="minorHAnsi"/>
          <w:sz w:val="20"/>
          <w:szCs w:val="20"/>
          <w:lang w:eastAsia="fr-FR"/>
        </w:rPr>
        <w:t>.</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xml:space="preserve">La liste des affections comportant un traitement prolongé et une thérapeutique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xml:space="preserve">- accident vasculaire cérébral invalidant ;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insuffisances médullaires et autres cytopénies chroniques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artériopathies chroniques avec manifestations ischémiques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xml:space="preserve">- bilharziose compliquée ;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insuffisance cardiaque grave, troubles du rythme graves, cardiopathies valvulaires graves ; cardiopathies congénitales graves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maladies chroniques actives du foie et cirrhoses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déficit immunitaire primitif grave nécessitant un traitement prolongé, infection par le virus de l'</w:t>
      </w:r>
      <w:proofErr w:type="spellStart"/>
      <w:r w:rsidRPr="00920883">
        <w:rPr>
          <w:rFonts w:asciiTheme="minorHAnsi" w:hAnsiTheme="minorHAnsi" w:cstheme="minorHAnsi"/>
          <w:sz w:val="20"/>
          <w:szCs w:val="20"/>
        </w:rPr>
        <w:t>immuno-déficience</w:t>
      </w:r>
      <w:proofErr w:type="spellEnd"/>
      <w:r w:rsidRPr="00920883">
        <w:rPr>
          <w:rFonts w:asciiTheme="minorHAnsi" w:hAnsiTheme="minorHAnsi" w:cstheme="minorHAnsi"/>
          <w:sz w:val="20"/>
          <w:szCs w:val="20"/>
        </w:rPr>
        <w:t xml:space="preserve"> humaine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xml:space="preserve">- </w:t>
      </w:r>
      <w:r w:rsidRPr="00920883">
        <w:rPr>
          <w:rFonts w:asciiTheme="minorHAnsi" w:hAnsiTheme="minorHAnsi" w:cstheme="minorHAnsi"/>
          <w:color w:val="FF0000"/>
          <w:sz w:val="20"/>
          <w:szCs w:val="20"/>
        </w:rPr>
        <w:t xml:space="preserve">diabète de type 1 et diabète de type 2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xml:space="preserve">- formes graves des affections neurologiques et musculaires (dont myopathie), épilepsie grave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hémoglobinopathies, hémolyses, chroniques constitutionnelles et acquises sévères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hémophilies et affections constitutionnelles de l'hémostase graves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xml:space="preserve">- hypertension artérielle sévère ;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maladie coronaire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xml:space="preserve">- insuffisance respiratoire chronique grave ;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maladie d'Alzheimer et autres démences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xml:space="preserve">- maladie de Parkinson ;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lastRenderedPageBreak/>
        <w:t xml:space="preserve">- maladies métaboliques héréditaires nécessitant un traitement prolongé spécialisé ;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xml:space="preserve">- mucoviscidose ;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néphropathie chronique grave et syndrome néphrotique primitif ;</w:t>
      </w:r>
    </w:p>
    <w:p w:rsidR="007715E8" w:rsidRPr="00920883" w:rsidRDefault="007715E8" w:rsidP="007715E8">
      <w:pPr>
        <w:pStyle w:val="NormalWeb"/>
        <w:rPr>
          <w:rFonts w:asciiTheme="minorHAnsi" w:hAnsiTheme="minorHAnsi" w:cstheme="minorHAnsi"/>
          <w:color w:val="FF0000"/>
          <w:sz w:val="20"/>
          <w:szCs w:val="20"/>
        </w:rPr>
      </w:pPr>
      <w:r w:rsidRPr="00920883">
        <w:rPr>
          <w:rFonts w:asciiTheme="minorHAnsi" w:hAnsiTheme="minorHAnsi" w:cstheme="minorHAnsi"/>
          <w:sz w:val="20"/>
          <w:szCs w:val="20"/>
        </w:rPr>
        <w:t xml:space="preserve">- paraplégie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xml:space="preserve">- </w:t>
      </w:r>
      <w:proofErr w:type="spellStart"/>
      <w:r w:rsidRPr="00920883">
        <w:rPr>
          <w:rFonts w:asciiTheme="minorHAnsi" w:hAnsiTheme="minorHAnsi" w:cstheme="minorHAnsi"/>
          <w:sz w:val="20"/>
          <w:szCs w:val="20"/>
        </w:rPr>
        <w:t>périartérite</w:t>
      </w:r>
      <w:proofErr w:type="spellEnd"/>
      <w:r w:rsidRPr="00920883">
        <w:rPr>
          <w:rFonts w:asciiTheme="minorHAnsi" w:hAnsiTheme="minorHAnsi" w:cstheme="minorHAnsi"/>
          <w:sz w:val="20"/>
          <w:szCs w:val="20"/>
        </w:rPr>
        <w:t xml:space="preserve"> noueuse, lupus érythémateux aigu disséminé, sclérodermie généralisée évolutive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xml:space="preserve">- polyarthrite rhumatoïde évolutive grave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xml:space="preserve">- </w:t>
      </w:r>
      <w:r w:rsidRPr="00920883">
        <w:rPr>
          <w:rFonts w:asciiTheme="minorHAnsi" w:hAnsiTheme="minorHAnsi" w:cstheme="minorHAnsi"/>
          <w:color w:val="FF0000"/>
          <w:sz w:val="20"/>
          <w:szCs w:val="20"/>
        </w:rPr>
        <w:t xml:space="preserve">affections psychiatriques de longue durée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xml:space="preserve">- rectocolite hémorragique et maladie de </w:t>
      </w:r>
      <w:proofErr w:type="spellStart"/>
      <w:r w:rsidRPr="00920883">
        <w:rPr>
          <w:rFonts w:asciiTheme="minorHAnsi" w:hAnsiTheme="minorHAnsi" w:cstheme="minorHAnsi"/>
          <w:sz w:val="20"/>
          <w:szCs w:val="20"/>
        </w:rPr>
        <w:t>Crohn</w:t>
      </w:r>
      <w:proofErr w:type="spellEnd"/>
      <w:r w:rsidRPr="00920883">
        <w:rPr>
          <w:rFonts w:asciiTheme="minorHAnsi" w:hAnsiTheme="minorHAnsi" w:cstheme="minorHAnsi"/>
          <w:sz w:val="20"/>
          <w:szCs w:val="20"/>
        </w:rPr>
        <w:t xml:space="preserve"> évolutives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xml:space="preserve">- sclérose en plaques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scoliose structurale évolutive  jusqu'à maturation rachidienne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xml:space="preserve">- spondylarthrite ankylosante grave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xml:space="preserve">- suites de transplantation d'organe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xml:space="preserve">- tuberculose active, lèpre </w:t>
      </w:r>
    </w:p>
    <w:p w:rsidR="007715E8" w:rsidRPr="00920883" w:rsidRDefault="007715E8" w:rsidP="007715E8">
      <w:pPr>
        <w:pStyle w:val="NormalWeb"/>
        <w:rPr>
          <w:rFonts w:asciiTheme="minorHAnsi" w:hAnsiTheme="minorHAnsi" w:cstheme="minorHAnsi"/>
          <w:sz w:val="20"/>
          <w:szCs w:val="20"/>
        </w:rPr>
      </w:pPr>
      <w:r w:rsidRPr="00920883">
        <w:rPr>
          <w:rFonts w:asciiTheme="minorHAnsi" w:hAnsiTheme="minorHAnsi" w:cstheme="minorHAnsi"/>
          <w:sz w:val="20"/>
          <w:szCs w:val="20"/>
        </w:rPr>
        <w:t>- tumeur maligne, affection maligne du tissu lymphatique ou hématopoïétique.</w:t>
      </w:r>
    </w:p>
    <w:p w:rsidR="007715E8" w:rsidRPr="00920883" w:rsidRDefault="007715E8" w:rsidP="007715E8">
      <w:pPr>
        <w:spacing w:before="100" w:beforeAutospacing="1" w:after="100" w:afterAutospacing="1" w:line="240" w:lineRule="auto"/>
        <w:rPr>
          <w:rFonts w:eastAsia="Times New Roman" w:cstheme="minorHAnsi"/>
          <w:sz w:val="20"/>
          <w:szCs w:val="20"/>
          <w:lang w:eastAsia="fr-FR"/>
        </w:rPr>
      </w:pPr>
      <w:proofErr w:type="gramStart"/>
      <w:r w:rsidRPr="00920883">
        <w:rPr>
          <w:rFonts w:eastAsia="Times New Roman" w:cstheme="minorHAnsi"/>
          <w:sz w:val="20"/>
          <w:szCs w:val="20"/>
          <w:lang w:eastAsia="fr-FR"/>
        </w:rPr>
        <w:t>handicap</w:t>
      </w:r>
      <w:proofErr w:type="gramEnd"/>
      <w:r w:rsidRPr="00920883">
        <w:rPr>
          <w:rFonts w:eastAsia="Times New Roman" w:cstheme="minorHAnsi"/>
          <w:sz w:val="20"/>
          <w:szCs w:val="20"/>
          <w:lang w:eastAsia="fr-FR"/>
        </w:rPr>
        <w:t xml:space="preserve"> psychique (autisme, trisomie, schizophrénie, trouble obsessionnel compulsif, névrose, etc.) ;</w:t>
      </w:r>
    </w:p>
    <w:p w:rsidR="007715E8" w:rsidRPr="00920883" w:rsidRDefault="007715E8" w:rsidP="007715E8">
      <w:pPr>
        <w:rPr>
          <w:rFonts w:cstheme="minorHAnsi"/>
          <w:sz w:val="20"/>
          <w:szCs w:val="20"/>
        </w:rPr>
      </w:pPr>
    </w:p>
    <w:p w:rsidR="00B7234F" w:rsidRPr="00920883" w:rsidRDefault="00B7234F" w:rsidP="00B7234F">
      <w:pPr>
        <w:rPr>
          <w:rFonts w:cstheme="minorHAnsi"/>
          <w:sz w:val="20"/>
          <w:szCs w:val="20"/>
        </w:rPr>
      </w:pPr>
      <w:r w:rsidRPr="00920883">
        <w:rPr>
          <w:rFonts w:cstheme="minorHAnsi"/>
          <w:sz w:val="20"/>
          <w:szCs w:val="20"/>
        </w:rPr>
        <w:t xml:space="preserve">Lorsqu’un accident du travail entraîne l’aggravation d’un état pathologique préexistant n’occasionnant pas </w:t>
      </w:r>
      <w:proofErr w:type="spellStart"/>
      <w:r w:rsidRPr="00920883">
        <w:rPr>
          <w:rFonts w:cstheme="minorHAnsi"/>
          <w:sz w:val="20"/>
          <w:szCs w:val="20"/>
        </w:rPr>
        <w:t>lui même</w:t>
      </w:r>
      <w:proofErr w:type="spellEnd"/>
      <w:r w:rsidRPr="00920883">
        <w:rPr>
          <w:rFonts w:cstheme="minorHAnsi"/>
          <w:sz w:val="20"/>
          <w:szCs w:val="20"/>
        </w:rPr>
        <w:t xml:space="preserve"> d’incapacité, la totalité de l’incapacité du travail résultant de cette aggravation doit être prise en charge par la législation des accidents du travail.</w:t>
      </w:r>
    </w:p>
    <w:p w:rsidR="00D00350" w:rsidRPr="00920883" w:rsidRDefault="00D00350" w:rsidP="00B7234F">
      <w:pPr>
        <w:rPr>
          <w:rFonts w:cstheme="minorHAnsi"/>
          <w:sz w:val="20"/>
          <w:szCs w:val="20"/>
        </w:rPr>
      </w:pPr>
    </w:p>
    <w:p w:rsidR="00B7234F" w:rsidRPr="00920883" w:rsidRDefault="00B7234F" w:rsidP="00B7234F">
      <w:pPr>
        <w:spacing w:before="100" w:beforeAutospacing="1" w:after="100" w:afterAutospacing="1" w:line="240" w:lineRule="auto"/>
        <w:jc w:val="both"/>
        <w:rPr>
          <w:rFonts w:eastAsia="Times New Roman" w:cstheme="minorHAnsi"/>
          <w:sz w:val="20"/>
          <w:szCs w:val="20"/>
          <w:lang w:eastAsia="fr-FR"/>
        </w:rPr>
      </w:pPr>
      <w:r w:rsidRPr="00920883">
        <w:rPr>
          <w:rFonts w:eastAsia="Times New Roman" w:cstheme="minorHAnsi"/>
          <w:sz w:val="20"/>
          <w:szCs w:val="20"/>
          <w:lang w:eastAsia="fr-FR"/>
        </w:rPr>
        <w:t>Dès lors qu’elle a constaté qu’une dépression nerveuse était apparue soudainement deux jours après un entretien d’évaluation au cours duquel lui avait été notifié un changement d’affectation, et consécutive, selon l’expertise médicale technique, à cet entretien, la cour d’appel de Bordeaux était fondée à en déduire qu’il s’agissait d’un accident du travail.</w:t>
      </w:r>
    </w:p>
    <w:p w:rsidR="00B7234F" w:rsidRPr="00920883" w:rsidRDefault="00B7234F" w:rsidP="00B7234F">
      <w:pPr>
        <w:spacing w:before="100" w:beforeAutospacing="1" w:after="100" w:afterAutospacing="1" w:line="240" w:lineRule="auto"/>
        <w:jc w:val="both"/>
        <w:rPr>
          <w:rFonts w:eastAsia="Times New Roman" w:cstheme="minorHAnsi"/>
          <w:sz w:val="20"/>
          <w:szCs w:val="20"/>
          <w:lang w:eastAsia="fr-FR"/>
        </w:rPr>
      </w:pPr>
      <w:proofErr w:type="spellStart"/>
      <w:r w:rsidRPr="00920883">
        <w:rPr>
          <w:rFonts w:eastAsia="Times New Roman" w:cstheme="minorHAnsi"/>
          <w:i/>
          <w:iCs/>
          <w:sz w:val="20"/>
          <w:szCs w:val="20"/>
          <w:lang w:eastAsia="fr-FR"/>
        </w:rPr>
        <w:t>Cass</w:t>
      </w:r>
      <w:proofErr w:type="spellEnd"/>
      <w:r w:rsidRPr="00920883">
        <w:rPr>
          <w:rFonts w:eastAsia="Times New Roman" w:cstheme="minorHAnsi"/>
          <w:i/>
          <w:iCs/>
          <w:sz w:val="20"/>
          <w:szCs w:val="20"/>
          <w:lang w:eastAsia="fr-FR"/>
        </w:rPr>
        <w:t xml:space="preserve">. </w:t>
      </w:r>
      <w:proofErr w:type="spellStart"/>
      <w:r w:rsidRPr="00920883">
        <w:rPr>
          <w:rFonts w:eastAsia="Times New Roman" w:cstheme="minorHAnsi"/>
          <w:i/>
          <w:iCs/>
          <w:sz w:val="20"/>
          <w:szCs w:val="20"/>
          <w:lang w:eastAsia="fr-FR"/>
        </w:rPr>
        <w:t>Civ</w:t>
      </w:r>
      <w:proofErr w:type="spellEnd"/>
      <w:r w:rsidRPr="00920883">
        <w:rPr>
          <w:rFonts w:eastAsia="Times New Roman" w:cstheme="minorHAnsi"/>
          <w:i/>
          <w:iCs/>
          <w:sz w:val="20"/>
          <w:szCs w:val="20"/>
          <w:lang w:eastAsia="fr-FR"/>
        </w:rPr>
        <w:t>. 2, 1</w:t>
      </w:r>
      <w:r w:rsidRPr="00920883">
        <w:rPr>
          <w:rFonts w:eastAsia="Times New Roman" w:cstheme="minorHAnsi"/>
          <w:i/>
          <w:iCs/>
          <w:sz w:val="20"/>
          <w:szCs w:val="20"/>
          <w:vertAlign w:val="superscript"/>
          <w:lang w:eastAsia="fr-FR"/>
        </w:rPr>
        <w:t>er</w:t>
      </w:r>
      <w:r w:rsidRPr="00920883">
        <w:rPr>
          <w:rFonts w:eastAsia="Times New Roman" w:cstheme="minorHAnsi"/>
          <w:i/>
          <w:iCs/>
          <w:sz w:val="20"/>
          <w:szCs w:val="20"/>
          <w:lang w:eastAsia="fr-FR"/>
        </w:rPr>
        <w:t xml:space="preserve"> juillet 2003 n° 02-30.576</w:t>
      </w:r>
      <w:r w:rsidRPr="00920883">
        <w:rPr>
          <w:rFonts w:eastAsia="Times New Roman" w:cstheme="minorHAnsi"/>
          <w:i/>
          <w:iCs/>
          <w:sz w:val="20"/>
          <w:szCs w:val="20"/>
          <w:lang w:eastAsia="fr-FR"/>
        </w:rPr>
        <w:br/>
        <w:t>Cour d’Appel de Bordeaux, 21 mars 2002 n° 173868</w:t>
      </w:r>
    </w:p>
    <w:p w:rsidR="00B7234F" w:rsidRPr="00920883" w:rsidRDefault="00B7234F" w:rsidP="00B7234F">
      <w:pPr>
        <w:spacing w:before="100" w:beforeAutospacing="1" w:after="100" w:afterAutospacing="1" w:line="240" w:lineRule="auto"/>
        <w:jc w:val="both"/>
        <w:rPr>
          <w:rFonts w:eastAsia="Times New Roman" w:cstheme="minorHAnsi"/>
          <w:sz w:val="20"/>
          <w:szCs w:val="20"/>
          <w:lang w:eastAsia="fr-FR"/>
        </w:rPr>
      </w:pPr>
      <w:r w:rsidRPr="00920883">
        <w:rPr>
          <w:rFonts w:eastAsia="Times New Roman" w:cstheme="minorHAnsi"/>
          <w:sz w:val="20"/>
          <w:szCs w:val="20"/>
          <w:lang w:eastAsia="fr-FR"/>
        </w:rPr>
        <w:t xml:space="preserve">Par ailleurs, la présomption d’imputabilité demeure lorsque l’accident aggrave un état pathologique </w:t>
      </w:r>
      <w:proofErr w:type="gramStart"/>
      <w:r w:rsidRPr="00920883">
        <w:rPr>
          <w:rFonts w:eastAsia="Times New Roman" w:cstheme="minorHAnsi"/>
          <w:sz w:val="20"/>
          <w:szCs w:val="20"/>
          <w:lang w:eastAsia="fr-FR"/>
        </w:rPr>
        <w:t>préexistant</w:t>
      </w:r>
      <w:proofErr w:type="gramEnd"/>
      <w:r w:rsidRPr="00920883">
        <w:rPr>
          <w:rFonts w:eastAsia="Times New Roman" w:cstheme="minorHAnsi"/>
          <w:sz w:val="20"/>
          <w:szCs w:val="20"/>
          <w:lang w:eastAsia="fr-FR"/>
        </w:rPr>
        <w:t>.</w:t>
      </w:r>
    </w:p>
    <w:p w:rsidR="00B7234F" w:rsidRPr="00920883" w:rsidRDefault="00B7234F" w:rsidP="00B7234F">
      <w:pPr>
        <w:spacing w:before="100" w:beforeAutospacing="1" w:after="100" w:afterAutospacing="1" w:line="240" w:lineRule="auto"/>
        <w:jc w:val="both"/>
        <w:rPr>
          <w:rFonts w:eastAsia="Times New Roman" w:cstheme="minorHAnsi"/>
          <w:sz w:val="20"/>
          <w:szCs w:val="20"/>
          <w:lang w:eastAsia="fr-FR"/>
        </w:rPr>
      </w:pPr>
      <w:r w:rsidRPr="00920883">
        <w:rPr>
          <w:rFonts w:eastAsia="Times New Roman" w:cstheme="minorHAnsi"/>
          <w:sz w:val="20"/>
          <w:szCs w:val="20"/>
          <w:lang w:eastAsia="fr-FR"/>
        </w:rPr>
        <w:t>L'Etat de Stress Post-Traumatique (ESPT)</w:t>
      </w:r>
    </w:p>
    <w:p w:rsidR="00B7234F" w:rsidRPr="00920883" w:rsidRDefault="00B7234F" w:rsidP="00B7234F">
      <w:pPr>
        <w:rPr>
          <w:rFonts w:cstheme="minorHAnsi"/>
          <w:sz w:val="20"/>
          <w:szCs w:val="20"/>
        </w:rPr>
      </w:pPr>
      <w:r w:rsidRPr="00920883">
        <w:rPr>
          <w:rFonts w:cstheme="minorHAnsi"/>
          <w:sz w:val="20"/>
          <w:szCs w:val="20"/>
        </w:rPr>
        <w:t>L. 1226-7, L. 1226-9 et L. 1226-13</w:t>
      </w:r>
    </w:p>
    <w:p w:rsidR="00B7234F" w:rsidRPr="00920883" w:rsidRDefault="00B7234F" w:rsidP="00B7234F">
      <w:pPr>
        <w:rPr>
          <w:rFonts w:cstheme="minorHAnsi"/>
          <w:sz w:val="20"/>
          <w:szCs w:val="20"/>
        </w:rPr>
      </w:pPr>
      <w:r w:rsidRPr="00920883">
        <w:rPr>
          <w:rFonts w:cstheme="minorHAnsi"/>
          <w:sz w:val="20"/>
          <w:szCs w:val="20"/>
        </w:rPr>
        <w:lastRenderedPageBreak/>
        <w:t>La dépression nerveuse est admise comme un Accident du Travail (AT), dès lors qu’elle apparaît soudainement et qu’elle peut être reliée à un problème professionnel. (</w:t>
      </w:r>
      <w:proofErr w:type="spellStart"/>
      <w:r w:rsidRPr="00920883">
        <w:rPr>
          <w:rFonts w:cstheme="minorHAnsi"/>
          <w:i/>
          <w:sz w:val="20"/>
          <w:szCs w:val="20"/>
        </w:rPr>
        <w:t>Cass.civil</w:t>
      </w:r>
      <w:proofErr w:type="spellEnd"/>
      <w:r w:rsidRPr="00920883">
        <w:rPr>
          <w:rFonts w:cstheme="minorHAnsi"/>
          <w:i/>
          <w:sz w:val="20"/>
          <w:szCs w:val="20"/>
        </w:rPr>
        <w:t xml:space="preserve">., 19 sept- 2003: </w:t>
      </w:r>
      <w:r w:rsidRPr="00920883">
        <w:rPr>
          <w:rFonts w:cstheme="minorHAnsi"/>
          <w:sz w:val="20"/>
          <w:szCs w:val="20"/>
        </w:rPr>
        <w:t xml:space="preserve">il s’agit de Mr </w:t>
      </w:r>
      <w:proofErr w:type="spellStart"/>
      <w:r w:rsidRPr="00920883">
        <w:rPr>
          <w:rFonts w:cstheme="minorHAnsi"/>
          <w:sz w:val="20"/>
          <w:szCs w:val="20"/>
        </w:rPr>
        <w:t>Ratinaud</w:t>
      </w:r>
      <w:proofErr w:type="spellEnd"/>
      <w:r w:rsidRPr="00920883">
        <w:rPr>
          <w:rFonts w:cstheme="minorHAnsi"/>
          <w:sz w:val="20"/>
          <w:szCs w:val="20"/>
        </w:rPr>
        <w:t xml:space="preserve"> chef de poste dans la </w:t>
      </w:r>
      <w:proofErr w:type="spellStart"/>
      <w:r w:rsidRPr="00920883">
        <w:rPr>
          <w:rFonts w:cstheme="minorHAnsi"/>
          <w:sz w:val="20"/>
          <w:szCs w:val="20"/>
        </w:rPr>
        <w:t>scté</w:t>
      </w:r>
      <w:proofErr w:type="spellEnd"/>
      <w:r w:rsidRPr="00920883">
        <w:rPr>
          <w:rFonts w:cstheme="minorHAnsi"/>
          <w:sz w:val="20"/>
          <w:szCs w:val="20"/>
        </w:rPr>
        <w:t xml:space="preserve"> Condat, qui lors d’un entretien annuel d’évaluation le 7 janvier 2000, se voit sanctionné par son supérieur hiérarchique d’une rétrogradation. Après cet entretien, l’agent de maîtrise « est moralement blessé, humilié, traumatisé ». Le 9 janvier 2000, il est mis en arrêt de travail en raison d’une douleur morale gravissime entraînant une dépression nerveuse invalidante et traumatisante ; puis a été effectuée une déclaration d’AT le 7 février 2000. Par la suite, le médecin expert technique a constaté la nécessité d’une prise en charge psychiatrique, et qu’en l’absence d’antécédent, le traumatisme psychique a été responsable du déclenchement d’un état dépressif réactionnel. Ainsi, l’expert technique a établi en conséquence le lien de causalité entre l’entretien d’évaluation constitutif de l’accident du travail, et la dépression nerveuse qui s’en est suivie. Cependant, la CPAM (Caisse Primaire d’Assurance Maladie) ne considère pas que Mr </w:t>
      </w:r>
      <w:proofErr w:type="spellStart"/>
      <w:r w:rsidRPr="00920883">
        <w:rPr>
          <w:rFonts w:cstheme="minorHAnsi"/>
          <w:sz w:val="20"/>
          <w:szCs w:val="20"/>
        </w:rPr>
        <w:t>Ratinaud</w:t>
      </w:r>
      <w:proofErr w:type="spellEnd"/>
      <w:r w:rsidRPr="00920883">
        <w:rPr>
          <w:rFonts w:cstheme="minorHAnsi"/>
          <w:sz w:val="20"/>
          <w:szCs w:val="20"/>
        </w:rPr>
        <w:t xml:space="preserve"> soit victime d’un AT et donc ne veut pas payer les indemnités relatives à l’AT. Or la Cour de cassation jugeant la forme (et non le contenu) confirme que le salarié ayant été atteint d’une dépression nerveuse soudaine en raison de son travail, a bien été victime d’un accident du travail. Donc, les Hauts Magistrats viennent de mettre un terme à une jurisprudence vieille de plus de 30 ans, selon laquelle l’AT suppose une lésion corporelle (</w:t>
      </w:r>
      <w:proofErr w:type="spellStart"/>
      <w:r w:rsidRPr="00920883">
        <w:rPr>
          <w:rFonts w:cstheme="minorHAnsi"/>
          <w:sz w:val="20"/>
          <w:szCs w:val="20"/>
        </w:rPr>
        <w:t>Cass.soc</w:t>
      </w:r>
      <w:proofErr w:type="spellEnd"/>
      <w:r w:rsidRPr="00920883">
        <w:rPr>
          <w:rFonts w:cstheme="minorHAnsi"/>
          <w:sz w:val="20"/>
          <w:szCs w:val="20"/>
        </w:rPr>
        <w:t xml:space="preserve">., 24 </w:t>
      </w:r>
      <w:proofErr w:type="spellStart"/>
      <w:r w:rsidRPr="00920883">
        <w:rPr>
          <w:rFonts w:cstheme="minorHAnsi"/>
          <w:sz w:val="20"/>
          <w:szCs w:val="20"/>
        </w:rPr>
        <w:t>avr</w:t>
      </w:r>
      <w:proofErr w:type="spellEnd"/>
      <w:r w:rsidRPr="00920883">
        <w:rPr>
          <w:rFonts w:cstheme="minorHAnsi"/>
          <w:sz w:val="20"/>
          <w:szCs w:val="20"/>
        </w:rPr>
        <w:t>- 1969, n°68-10.090) ; par conséquent, les caisses de sécurité sociale et les juridictions du fond ont étendu la notion de lésion corporelle aux traumatismes psychologiques.).</w:t>
      </w:r>
    </w:p>
    <w:p w:rsidR="00B7234F" w:rsidRPr="00920883" w:rsidRDefault="00B7234F" w:rsidP="00B7234F">
      <w:pPr>
        <w:spacing w:before="100" w:beforeAutospacing="1" w:after="100" w:afterAutospacing="1" w:line="240" w:lineRule="auto"/>
        <w:outlineLvl w:val="0"/>
        <w:rPr>
          <w:rFonts w:cstheme="minorHAnsi"/>
          <w:sz w:val="20"/>
          <w:szCs w:val="20"/>
        </w:rPr>
      </w:pPr>
      <w:r w:rsidRPr="00920883">
        <w:rPr>
          <w:rFonts w:cstheme="minorHAnsi"/>
          <w:sz w:val="20"/>
          <w:szCs w:val="20"/>
        </w:rPr>
        <w:t>L’article L323.-10 du code  issu de la loi du 10 juillet 1987 considère comme travailleur handicapé toute personne dont les possibilités d’obtenir ou de préserver un emploi sont effectivement réduites par la suite d’une insuffisance ou d’une diminution de ses capacités physiques ou mentales</w:t>
      </w:r>
    </w:p>
    <w:p w:rsidR="00AE2F0E" w:rsidRPr="00920883" w:rsidRDefault="00AE2F0E" w:rsidP="00AE2F0E">
      <w:pPr>
        <w:rPr>
          <w:rFonts w:cstheme="minorHAnsi"/>
          <w:sz w:val="20"/>
          <w:szCs w:val="20"/>
        </w:rPr>
      </w:pPr>
    </w:p>
    <w:p w:rsidR="00663B0C" w:rsidRPr="00920883" w:rsidRDefault="00663B0C" w:rsidP="00663B0C">
      <w:pPr>
        <w:spacing w:after="0" w:line="240" w:lineRule="auto"/>
        <w:ind w:left="708"/>
        <w:jc w:val="both"/>
        <w:rPr>
          <w:rFonts w:eastAsia="Times New Roman" w:cstheme="minorHAnsi"/>
          <w:sz w:val="20"/>
          <w:szCs w:val="20"/>
          <w:lang w:eastAsia="fr-FR"/>
        </w:rPr>
      </w:pPr>
      <w:r w:rsidRPr="00920883">
        <w:rPr>
          <w:rFonts w:eastAsia="Times New Roman" w:cstheme="minorHAnsi"/>
          <w:sz w:val="20"/>
          <w:szCs w:val="20"/>
          <w:u w:val="single"/>
          <w:lang w:eastAsia="fr-FR"/>
        </w:rPr>
        <w:t>Ex</w:t>
      </w:r>
      <w:r w:rsidRPr="00920883">
        <w:rPr>
          <w:rFonts w:eastAsia="Times New Roman" w:cstheme="minorHAnsi"/>
          <w:sz w:val="20"/>
          <w:szCs w:val="20"/>
          <w:lang w:eastAsia="fr-FR"/>
        </w:rPr>
        <w:t xml:space="preserve"> : </w:t>
      </w:r>
      <w:proofErr w:type="spellStart"/>
      <w:r w:rsidRPr="00920883">
        <w:rPr>
          <w:rFonts w:eastAsia="Times New Roman" w:cstheme="minorHAnsi"/>
          <w:sz w:val="20"/>
          <w:szCs w:val="20"/>
          <w:u w:val="single"/>
          <w:lang w:eastAsia="fr-FR"/>
        </w:rPr>
        <w:t>Cass</w:t>
      </w:r>
      <w:proofErr w:type="spellEnd"/>
      <w:r w:rsidRPr="00920883">
        <w:rPr>
          <w:rFonts w:eastAsia="Times New Roman" w:cstheme="minorHAnsi"/>
          <w:sz w:val="20"/>
          <w:szCs w:val="20"/>
          <w:u w:val="single"/>
          <w:lang w:eastAsia="fr-FR"/>
        </w:rPr>
        <w:t xml:space="preserve"> </w:t>
      </w:r>
      <w:proofErr w:type="spellStart"/>
      <w:r w:rsidRPr="00920883">
        <w:rPr>
          <w:rFonts w:eastAsia="Times New Roman" w:cstheme="minorHAnsi"/>
          <w:sz w:val="20"/>
          <w:szCs w:val="20"/>
          <w:u w:val="single"/>
          <w:lang w:eastAsia="fr-FR"/>
        </w:rPr>
        <w:t>Civ</w:t>
      </w:r>
      <w:proofErr w:type="spellEnd"/>
      <w:r w:rsidRPr="00920883">
        <w:rPr>
          <w:rFonts w:eastAsia="Times New Roman" w:cstheme="minorHAnsi"/>
          <w:sz w:val="20"/>
          <w:szCs w:val="20"/>
          <w:u w:val="single"/>
          <w:lang w:eastAsia="fr-FR"/>
        </w:rPr>
        <w:t xml:space="preserve"> 2, 28 février 1996</w:t>
      </w:r>
      <w:r w:rsidRPr="00920883">
        <w:rPr>
          <w:rFonts w:eastAsia="Times New Roman" w:cstheme="minorHAnsi"/>
          <w:sz w:val="20"/>
          <w:szCs w:val="20"/>
          <w:lang w:eastAsia="fr-FR"/>
        </w:rPr>
        <w:t xml:space="preserve"> : concernait une personne dont l'état psychologique avait été déficient mais qui, au moment de l'accident, exerçait une activité professionnelle et menait une vie personnelle et familiale que l'on peut qualifier de normale. Au terme du rapport d'expertise judiciaire, l'invalidité avait été imputée à l'accident à hauteur de 50% afin de prendre en considération ce que l'expert considérer être un "état antérieur". Le défendeur, fort des conclusions </w:t>
      </w:r>
      <w:proofErr w:type="spellStart"/>
      <w:r w:rsidRPr="00920883">
        <w:rPr>
          <w:rFonts w:eastAsia="Times New Roman" w:cstheme="minorHAnsi"/>
          <w:sz w:val="20"/>
          <w:szCs w:val="20"/>
          <w:lang w:eastAsia="fr-FR"/>
        </w:rPr>
        <w:t>expertales</w:t>
      </w:r>
      <w:proofErr w:type="spellEnd"/>
      <w:r w:rsidRPr="00920883">
        <w:rPr>
          <w:rFonts w:eastAsia="Times New Roman" w:cstheme="minorHAnsi"/>
          <w:sz w:val="20"/>
          <w:szCs w:val="20"/>
          <w:lang w:eastAsia="fr-FR"/>
        </w:rPr>
        <w:t xml:space="preserve">, entendait ainsi obtenir un partage de responsabilité. Il ne fut pas suivi par la Cour d'Appel et la Cour de Cassation rejeta son pourvoi considérant que </w:t>
      </w:r>
      <w:r w:rsidRPr="00920883">
        <w:rPr>
          <w:rFonts w:eastAsia="Times New Roman" w:cstheme="minorHAnsi"/>
          <w:i/>
          <w:iCs/>
          <w:sz w:val="20"/>
          <w:szCs w:val="20"/>
          <w:lang w:eastAsia="fr-FR"/>
        </w:rPr>
        <w:t>"les tendances pathologiques de la victime n'avaient aucune manifestation extérieure au moment de l'accident"</w:t>
      </w:r>
    </w:p>
    <w:p w:rsidR="00663B0C" w:rsidRPr="00920883" w:rsidRDefault="00663B0C" w:rsidP="00663B0C">
      <w:pPr>
        <w:rPr>
          <w:rFonts w:cstheme="minorHAnsi"/>
          <w:sz w:val="20"/>
          <w:szCs w:val="20"/>
        </w:rPr>
      </w:pPr>
    </w:p>
    <w:p w:rsidR="00663B0C" w:rsidRPr="00920883" w:rsidRDefault="00663B0C" w:rsidP="00663B0C">
      <w:pPr>
        <w:spacing w:before="100" w:beforeAutospacing="1" w:after="100" w:afterAutospacing="1" w:line="240" w:lineRule="auto"/>
        <w:outlineLvl w:val="2"/>
        <w:rPr>
          <w:rFonts w:eastAsia="Times New Roman" w:cstheme="minorHAnsi"/>
          <w:bCs/>
          <w:sz w:val="20"/>
          <w:szCs w:val="20"/>
          <w:lang w:eastAsia="fr-FR"/>
        </w:rPr>
      </w:pPr>
      <w:r w:rsidRPr="00920883">
        <w:rPr>
          <w:rFonts w:eastAsia="Times New Roman" w:cstheme="minorHAnsi"/>
          <w:bCs/>
          <w:sz w:val="20"/>
          <w:szCs w:val="20"/>
          <w:lang w:eastAsia="fr-FR"/>
        </w:rPr>
        <w:t>La Cour de Cassation a ajouté quelle conséquence il fallait tirer de cette subsistance pendant toute cette période suivant l’accident du travail de la présomption d’imputabilité au travail.</w:t>
      </w:r>
    </w:p>
    <w:p w:rsidR="00663B0C" w:rsidRPr="00920883" w:rsidRDefault="00663B0C" w:rsidP="00663B0C">
      <w:pPr>
        <w:spacing w:before="100" w:beforeAutospacing="1" w:after="100" w:afterAutospacing="1" w:line="240" w:lineRule="auto"/>
        <w:outlineLvl w:val="2"/>
        <w:rPr>
          <w:rFonts w:eastAsia="Times New Roman" w:cstheme="minorHAnsi"/>
          <w:bCs/>
          <w:sz w:val="20"/>
          <w:szCs w:val="20"/>
          <w:lang w:eastAsia="fr-FR"/>
        </w:rPr>
      </w:pPr>
    </w:p>
    <w:p w:rsidR="00663B0C" w:rsidRPr="00920883" w:rsidRDefault="00663B0C" w:rsidP="00663B0C">
      <w:pPr>
        <w:spacing w:before="100" w:beforeAutospacing="1" w:after="100" w:afterAutospacing="1" w:line="240" w:lineRule="auto"/>
        <w:rPr>
          <w:rFonts w:eastAsia="Times New Roman" w:cstheme="minorHAnsi"/>
          <w:sz w:val="20"/>
          <w:szCs w:val="20"/>
          <w:lang w:eastAsia="fr-FR"/>
        </w:rPr>
      </w:pPr>
      <w:r w:rsidRPr="00920883">
        <w:rPr>
          <w:rFonts w:eastAsia="Times New Roman" w:cstheme="minorHAnsi"/>
          <w:sz w:val="20"/>
          <w:szCs w:val="20"/>
          <w:lang w:eastAsia="fr-FR"/>
        </w:rPr>
        <w:t>Elle a dit que, même s’il est en mesure d’établir que la victime de l’</w:t>
      </w:r>
      <w:r w:rsidRPr="00920883">
        <w:rPr>
          <w:rFonts w:eastAsia="Times New Roman" w:cstheme="minorHAnsi"/>
          <w:bCs/>
          <w:sz w:val="20"/>
          <w:szCs w:val="20"/>
          <w:lang w:eastAsia="fr-FR"/>
        </w:rPr>
        <w:t>accident du travail</w:t>
      </w:r>
      <w:r w:rsidRPr="00920883">
        <w:rPr>
          <w:rFonts w:eastAsia="Times New Roman" w:cstheme="minorHAnsi"/>
          <w:sz w:val="20"/>
          <w:szCs w:val="20"/>
          <w:lang w:eastAsia="fr-FR"/>
        </w:rPr>
        <w:t xml:space="preserve"> présentait un « état antérieur »-  c’est-à-dire des troubles ou lésions qui existaient avant même la survenance de l’</w:t>
      </w:r>
      <w:r w:rsidRPr="00920883">
        <w:rPr>
          <w:rFonts w:eastAsia="Times New Roman" w:cstheme="minorHAnsi"/>
          <w:i/>
          <w:iCs/>
          <w:sz w:val="20"/>
          <w:szCs w:val="20"/>
          <w:lang w:eastAsia="fr-FR"/>
        </w:rPr>
        <w:t>accident du travail</w:t>
      </w:r>
      <w:r w:rsidRPr="00920883">
        <w:rPr>
          <w:rFonts w:eastAsia="Times New Roman" w:cstheme="minorHAnsi"/>
          <w:sz w:val="20"/>
          <w:szCs w:val="20"/>
          <w:lang w:eastAsia="fr-FR"/>
        </w:rPr>
        <w:t xml:space="preserve"> – c’est l’employeur qui doit supporter les conséquences financières de l’aggravation de l’état du salarié s’il n’est pas en mesure de démontrer pas que l’</w:t>
      </w:r>
      <w:r w:rsidRPr="00920883">
        <w:rPr>
          <w:rFonts w:eastAsia="Times New Roman" w:cstheme="minorHAnsi"/>
          <w:sz w:val="20"/>
          <w:szCs w:val="20"/>
          <w:u w:val="single"/>
          <w:lang w:eastAsia="fr-FR"/>
        </w:rPr>
        <w:t>accident du travail</w:t>
      </w:r>
      <w:r w:rsidRPr="00920883">
        <w:rPr>
          <w:rFonts w:eastAsia="Times New Roman" w:cstheme="minorHAnsi"/>
          <w:sz w:val="20"/>
          <w:szCs w:val="20"/>
          <w:lang w:eastAsia="fr-FR"/>
        </w:rPr>
        <w:t xml:space="preserve"> n’a joué aucun rôle dans l’évolution ou l’aggravation de cet état antérieur ou que son évolution est complètement détachable dudit accident du travail.</w:t>
      </w:r>
    </w:p>
    <w:p w:rsidR="005933FA" w:rsidRPr="00920883" w:rsidRDefault="005933FA" w:rsidP="005933FA">
      <w:pPr>
        <w:pStyle w:val="NormalWeb"/>
        <w:rPr>
          <w:rStyle w:val="lev"/>
          <w:rFonts w:asciiTheme="minorHAnsi" w:eastAsiaTheme="majorEastAsia" w:hAnsiTheme="minorHAnsi" w:cstheme="minorHAnsi"/>
          <w:b w:val="0"/>
          <w:sz w:val="20"/>
          <w:szCs w:val="20"/>
        </w:rPr>
      </w:pPr>
      <w:r w:rsidRPr="00920883">
        <w:rPr>
          <w:rFonts w:asciiTheme="minorHAnsi" w:hAnsiTheme="minorHAnsi" w:cstheme="minorHAnsi"/>
          <w:sz w:val="20"/>
          <w:szCs w:val="20"/>
        </w:rPr>
        <w:t xml:space="preserve">L’article L 411-1 du Code de la sécurité sociale qui pose en principe que tout </w:t>
      </w:r>
      <w:r w:rsidRPr="00920883">
        <w:rPr>
          <w:rStyle w:val="spipsurligne"/>
          <w:rFonts w:asciiTheme="minorHAnsi" w:hAnsiTheme="minorHAnsi" w:cstheme="minorHAnsi"/>
          <w:sz w:val="20"/>
          <w:szCs w:val="20"/>
        </w:rPr>
        <w:t>accident</w:t>
      </w:r>
      <w:r w:rsidRPr="00920883">
        <w:rPr>
          <w:rFonts w:asciiTheme="minorHAnsi" w:hAnsiTheme="minorHAnsi" w:cstheme="minorHAnsi"/>
          <w:sz w:val="20"/>
          <w:szCs w:val="20"/>
        </w:rPr>
        <w:t xml:space="preserve"> survenu par le fait ou à l’occasion du </w:t>
      </w:r>
      <w:r w:rsidRPr="00920883">
        <w:rPr>
          <w:rStyle w:val="spipsurligne"/>
          <w:rFonts w:asciiTheme="minorHAnsi" w:hAnsiTheme="minorHAnsi" w:cstheme="minorHAnsi"/>
          <w:sz w:val="20"/>
          <w:szCs w:val="20"/>
        </w:rPr>
        <w:t>travail</w:t>
      </w:r>
      <w:r w:rsidRPr="00920883">
        <w:rPr>
          <w:rFonts w:asciiTheme="minorHAnsi" w:hAnsiTheme="minorHAnsi" w:cstheme="minorHAnsi"/>
          <w:sz w:val="20"/>
          <w:szCs w:val="20"/>
        </w:rPr>
        <w:t xml:space="preserve"> quelle qu’en soit la cause est considéré comme </w:t>
      </w:r>
      <w:r w:rsidRPr="00920883">
        <w:rPr>
          <w:rStyle w:val="spipsurligne"/>
          <w:rFonts w:asciiTheme="minorHAnsi" w:hAnsiTheme="minorHAnsi" w:cstheme="minorHAnsi"/>
          <w:sz w:val="20"/>
          <w:szCs w:val="20"/>
        </w:rPr>
        <w:t>accident</w:t>
      </w:r>
      <w:r w:rsidRPr="00920883">
        <w:rPr>
          <w:rFonts w:asciiTheme="minorHAnsi" w:hAnsiTheme="minorHAnsi" w:cstheme="minorHAnsi"/>
          <w:sz w:val="20"/>
          <w:szCs w:val="20"/>
        </w:rPr>
        <w:t xml:space="preserve"> du </w:t>
      </w:r>
      <w:r w:rsidRPr="00920883">
        <w:rPr>
          <w:rStyle w:val="spipsurligne"/>
          <w:rFonts w:asciiTheme="minorHAnsi" w:hAnsiTheme="minorHAnsi" w:cstheme="minorHAnsi"/>
          <w:sz w:val="20"/>
          <w:szCs w:val="20"/>
        </w:rPr>
        <w:t>travail</w:t>
      </w:r>
      <w:r w:rsidRPr="00920883">
        <w:rPr>
          <w:rFonts w:asciiTheme="minorHAnsi" w:hAnsiTheme="minorHAnsi" w:cstheme="minorHAnsi"/>
          <w:sz w:val="20"/>
          <w:szCs w:val="20"/>
        </w:rPr>
        <w:t>, institue une présomption d’imputabilité de l’</w:t>
      </w:r>
      <w:r w:rsidRPr="00920883">
        <w:rPr>
          <w:rStyle w:val="spipsurligne"/>
          <w:rFonts w:asciiTheme="minorHAnsi" w:hAnsiTheme="minorHAnsi" w:cstheme="minorHAnsi"/>
          <w:sz w:val="20"/>
          <w:szCs w:val="20"/>
        </w:rPr>
        <w:t>accident</w:t>
      </w:r>
      <w:r w:rsidRPr="00920883">
        <w:rPr>
          <w:rFonts w:asciiTheme="minorHAnsi" w:hAnsiTheme="minorHAnsi" w:cstheme="minorHAnsi"/>
          <w:sz w:val="20"/>
          <w:szCs w:val="20"/>
        </w:rPr>
        <w:t xml:space="preserve"> du </w:t>
      </w:r>
      <w:r w:rsidRPr="00920883">
        <w:rPr>
          <w:rStyle w:val="spipsurligne"/>
          <w:rFonts w:asciiTheme="minorHAnsi" w:hAnsiTheme="minorHAnsi" w:cstheme="minorHAnsi"/>
          <w:sz w:val="20"/>
          <w:szCs w:val="20"/>
        </w:rPr>
        <w:t>travail</w:t>
      </w:r>
      <w:r w:rsidRPr="00920883">
        <w:rPr>
          <w:rFonts w:asciiTheme="minorHAnsi" w:hAnsiTheme="minorHAnsi" w:cstheme="minorHAnsi"/>
          <w:sz w:val="20"/>
          <w:szCs w:val="20"/>
        </w:rPr>
        <w:t>.</w:t>
      </w:r>
    </w:p>
    <w:p w:rsidR="005933FA" w:rsidRPr="00920883" w:rsidRDefault="005933FA" w:rsidP="005933FA">
      <w:pPr>
        <w:pStyle w:val="NormalWeb"/>
        <w:rPr>
          <w:rFonts w:asciiTheme="minorHAnsi" w:hAnsiTheme="minorHAnsi" w:cstheme="minorHAnsi"/>
          <w:sz w:val="20"/>
          <w:szCs w:val="20"/>
        </w:rPr>
      </w:pPr>
      <w:r w:rsidRPr="00920883">
        <w:rPr>
          <w:rStyle w:val="lev"/>
          <w:rFonts w:asciiTheme="minorHAnsi" w:eastAsiaTheme="majorEastAsia" w:hAnsiTheme="minorHAnsi" w:cstheme="minorHAnsi"/>
          <w:b w:val="0"/>
          <w:sz w:val="20"/>
          <w:szCs w:val="20"/>
        </w:rPr>
        <w:t>Cour d’Appel de Versailles, 1er septembre 2011 n° 10/02760</w:t>
      </w:r>
    </w:p>
    <w:p w:rsidR="005933FA" w:rsidRPr="00920883" w:rsidRDefault="005933FA" w:rsidP="005933FA">
      <w:pPr>
        <w:pStyle w:val="NormalWeb"/>
        <w:rPr>
          <w:rFonts w:asciiTheme="minorHAnsi" w:hAnsiTheme="minorHAnsi" w:cstheme="minorHAnsi"/>
          <w:sz w:val="20"/>
          <w:szCs w:val="20"/>
        </w:rPr>
      </w:pPr>
      <w:r w:rsidRPr="00920883">
        <w:rPr>
          <w:rFonts w:asciiTheme="minorHAnsi" w:hAnsiTheme="minorHAnsi" w:cstheme="minorHAnsi"/>
          <w:sz w:val="20"/>
          <w:szCs w:val="20"/>
        </w:rPr>
        <w:lastRenderedPageBreak/>
        <w:t xml:space="preserve">En l’état d’un trouble de nature psychologique survenu aux temps et lieu du </w:t>
      </w:r>
      <w:r w:rsidRPr="00920883">
        <w:rPr>
          <w:rStyle w:val="spipsurligne"/>
          <w:rFonts w:asciiTheme="minorHAnsi" w:hAnsiTheme="minorHAnsi" w:cstheme="minorHAnsi"/>
          <w:sz w:val="20"/>
          <w:szCs w:val="20"/>
        </w:rPr>
        <w:t>travail</w:t>
      </w:r>
      <w:r w:rsidRPr="00920883">
        <w:rPr>
          <w:rFonts w:asciiTheme="minorHAnsi" w:hAnsiTheme="minorHAnsi" w:cstheme="minorHAnsi"/>
          <w:sz w:val="20"/>
          <w:szCs w:val="20"/>
        </w:rPr>
        <w:t xml:space="preserve">, un salarié bénéficie de la présomption d’imputabilité au </w:t>
      </w:r>
      <w:r w:rsidRPr="00920883">
        <w:rPr>
          <w:rStyle w:val="spipsurligne"/>
          <w:rFonts w:asciiTheme="minorHAnsi" w:hAnsiTheme="minorHAnsi" w:cstheme="minorHAnsi"/>
          <w:sz w:val="20"/>
          <w:szCs w:val="20"/>
        </w:rPr>
        <w:t>travail</w:t>
      </w:r>
      <w:r w:rsidRPr="00920883">
        <w:rPr>
          <w:rFonts w:asciiTheme="minorHAnsi" w:hAnsiTheme="minorHAnsi" w:cstheme="minorHAnsi"/>
          <w:sz w:val="20"/>
          <w:szCs w:val="20"/>
        </w:rPr>
        <w:t xml:space="preserve"> prévue par l’article L 411-1 du Code de la sécurité sociale de sorte qu’il appartient à ceux qui en contestent le caractère professionnel de rapporter la preuve que ce trouble n’a aucun lien avec le </w:t>
      </w:r>
      <w:r w:rsidRPr="00920883">
        <w:rPr>
          <w:rStyle w:val="spipsurligne"/>
          <w:rFonts w:asciiTheme="minorHAnsi" w:hAnsiTheme="minorHAnsi" w:cstheme="minorHAnsi"/>
          <w:sz w:val="20"/>
          <w:szCs w:val="20"/>
        </w:rPr>
        <w:t>travail</w:t>
      </w:r>
      <w:r w:rsidRPr="00920883">
        <w:rPr>
          <w:rFonts w:asciiTheme="minorHAnsi" w:hAnsiTheme="minorHAnsi" w:cstheme="minorHAnsi"/>
          <w:sz w:val="20"/>
          <w:szCs w:val="20"/>
        </w:rPr>
        <w:t>.</w:t>
      </w:r>
    </w:p>
    <w:p w:rsidR="00663B0C" w:rsidRPr="00920883" w:rsidRDefault="00663B0C" w:rsidP="00AE2F0E">
      <w:pPr>
        <w:rPr>
          <w:rFonts w:cstheme="minorHAnsi"/>
          <w:sz w:val="20"/>
          <w:szCs w:val="20"/>
        </w:rPr>
      </w:pPr>
    </w:p>
    <w:p w:rsidR="00663B0C" w:rsidRPr="00920883" w:rsidRDefault="00663B0C" w:rsidP="00AE2F0E">
      <w:pPr>
        <w:rPr>
          <w:rFonts w:cstheme="minorHAnsi"/>
          <w:sz w:val="20"/>
          <w:szCs w:val="20"/>
        </w:rPr>
      </w:pPr>
    </w:p>
    <w:p w:rsidR="00663B0C" w:rsidRPr="00920883" w:rsidRDefault="00663B0C" w:rsidP="00AE2F0E">
      <w:pPr>
        <w:rPr>
          <w:rFonts w:cstheme="minorHAnsi"/>
          <w:sz w:val="20"/>
          <w:szCs w:val="20"/>
        </w:rPr>
      </w:pPr>
    </w:p>
    <w:p w:rsidR="00AE2F0E" w:rsidRPr="00920883" w:rsidRDefault="00AE2F0E" w:rsidP="00AE2F0E">
      <w:pPr>
        <w:rPr>
          <w:rFonts w:cstheme="minorHAnsi"/>
          <w:sz w:val="20"/>
          <w:szCs w:val="20"/>
        </w:rPr>
      </w:pPr>
      <w:r w:rsidRPr="00920883">
        <w:rPr>
          <w:rFonts w:cstheme="minorHAnsi"/>
          <w:sz w:val="20"/>
          <w:szCs w:val="20"/>
        </w:rPr>
        <w:t>Haute autorisé de santé – ministère de la santé</w:t>
      </w:r>
    </w:p>
    <w:p w:rsidR="00AE2F0E" w:rsidRPr="00920883" w:rsidRDefault="00AE2F0E" w:rsidP="00AE2F0E">
      <w:pPr>
        <w:spacing w:before="100" w:beforeAutospacing="1" w:after="100" w:afterAutospacing="1" w:line="240" w:lineRule="auto"/>
        <w:outlineLvl w:val="0"/>
        <w:rPr>
          <w:rFonts w:cstheme="minorHAnsi"/>
          <w:sz w:val="20"/>
          <w:szCs w:val="20"/>
        </w:rPr>
      </w:pPr>
      <w:r w:rsidRPr="00920883">
        <w:rPr>
          <w:rFonts w:cstheme="minorHAnsi"/>
          <w:sz w:val="20"/>
          <w:szCs w:val="20"/>
        </w:rPr>
        <w:t>Maintenir une personne malade dans son milieu de travail lui permet de lutter psychologiquement contre la maladie. Cet aspect thérapeutique de l'activité professionnelle est essentiel.</w:t>
      </w:r>
    </w:p>
    <w:p w:rsidR="00B7234F" w:rsidRPr="00920883" w:rsidRDefault="00B7234F" w:rsidP="007715E8">
      <w:pPr>
        <w:rPr>
          <w:rFonts w:cstheme="minorHAnsi"/>
          <w:sz w:val="20"/>
          <w:szCs w:val="20"/>
        </w:rPr>
      </w:pPr>
    </w:p>
    <w:p w:rsidR="00497945" w:rsidRPr="00920883" w:rsidRDefault="00497945" w:rsidP="007715E8">
      <w:pPr>
        <w:rPr>
          <w:rFonts w:cstheme="minorHAnsi"/>
          <w:sz w:val="20"/>
          <w:szCs w:val="20"/>
        </w:rPr>
      </w:pPr>
    </w:p>
    <w:p w:rsidR="00D313FC" w:rsidRPr="00920883" w:rsidRDefault="00D313FC" w:rsidP="00497945">
      <w:pPr>
        <w:rPr>
          <w:rFonts w:cstheme="minorHAnsi"/>
          <w:color w:val="FF0000"/>
          <w:sz w:val="20"/>
          <w:szCs w:val="20"/>
        </w:rPr>
      </w:pPr>
      <w:r w:rsidRPr="00920883">
        <w:rPr>
          <w:rFonts w:cstheme="minorHAnsi"/>
          <w:color w:val="FF0000"/>
          <w:sz w:val="20"/>
          <w:szCs w:val="20"/>
        </w:rPr>
        <w:t>///////////////////////////////////////////////////////////////</w:t>
      </w:r>
    </w:p>
    <w:p w:rsidR="00497945" w:rsidRPr="00920883" w:rsidRDefault="00497945" w:rsidP="00497945">
      <w:pPr>
        <w:rPr>
          <w:rFonts w:cstheme="minorHAnsi"/>
          <w:color w:val="FF0000"/>
          <w:sz w:val="20"/>
          <w:szCs w:val="20"/>
        </w:rPr>
      </w:pPr>
      <w:r w:rsidRPr="00920883">
        <w:rPr>
          <w:rFonts w:cstheme="minorHAnsi"/>
          <w:color w:val="FF0000"/>
          <w:sz w:val="20"/>
          <w:szCs w:val="20"/>
        </w:rPr>
        <w:t>Le vendredi 23 Septembre, le manager Design du groupe TLS a présenté la nouvelle architecture des équipes : création d’un groupe vérification avec nomination d’un leader.</w:t>
      </w:r>
      <w:r w:rsidRPr="00920883">
        <w:rPr>
          <w:rFonts w:cstheme="minorHAnsi"/>
          <w:color w:val="FF0000"/>
          <w:sz w:val="20"/>
          <w:szCs w:val="20"/>
        </w:rPr>
        <w:br/>
        <w:t xml:space="preserve">Un </w:t>
      </w:r>
      <w:proofErr w:type="spellStart"/>
      <w:r w:rsidRPr="00920883">
        <w:rPr>
          <w:rFonts w:cstheme="minorHAnsi"/>
          <w:color w:val="FF0000"/>
          <w:sz w:val="20"/>
          <w:szCs w:val="20"/>
        </w:rPr>
        <w:t>ing</w:t>
      </w:r>
      <w:proofErr w:type="spellEnd"/>
      <w:r w:rsidRPr="00920883">
        <w:rPr>
          <w:rFonts w:cstheme="minorHAnsi"/>
          <w:color w:val="FF0000"/>
          <w:sz w:val="20"/>
          <w:szCs w:val="20"/>
        </w:rPr>
        <w:t xml:space="preserve"> </w:t>
      </w:r>
      <w:proofErr w:type="spellStart"/>
      <w:r w:rsidRPr="00920883">
        <w:rPr>
          <w:rFonts w:cstheme="minorHAnsi"/>
          <w:color w:val="FF0000"/>
          <w:sz w:val="20"/>
          <w:szCs w:val="20"/>
        </w:rPr>
        <w:t>vérif</w:t>
      </w:r>
      <w:proofErr w:type="spellEnd"/>
      <w:r w:rsidRPr="00920883">
        <w:rPr>
          <w:rFonts w:cstheme="minorHAnsi"/>
          <w:color w:val="FF0000"/>
          <w:sz w:val="20"/>
          <w:szCs w:val="20"/>
        </w:rPr>
        <w:t xml:space="preserve"> passe en digital et un membre de l’équipe audio devient </w:t>
      </w:r>
      <w:proofErr w:type="spellStart"/>
      <w:r w:rsidRPr="00920883">
        <w:rPr>
          <w:rFonts w:cstheme="minorHAnsi"/>
          <w:color w:val="FF0000"/>
          <w:sz w:val="20"/>
          <w:szCs w:val="20"/>
        </w:rPr>
        <w:t>ing</w:t>
      </w:r>
      <w:proofErr w:type="spellEnd"/>
      <w:r w:rsidRPr="00920883">
        <w:rPr>
          <w:rFonts w:cstheme="minorHAnsi"/>
          <w:color w:val="FF0000"/>
          <w:sz w:val="20"/>
          <w:szCs w:val="20"/>
        </w:rPr>
        <w:t xml:space="preserve"> vérif.</w:t>
      </w:r>
    </w:p>
    <w:p w:rsidR="00497945" w:rsidRPr="00920883" w:rsidRDefault="00497945" w:rsidP="00497945">
      <w:pPr>
        <w:rPr>
          <w:rFonts w:cstheme="minorHAnsi"/>
          <w:color w:val="FF0000"/>
          <w:sz w:val="20"/>
          <w:szCs w:val="20"/>
        </w:rPr>
      </w:pPr>
      <w:r w:rsidRPr="00920883">
        <w:rPr>
          <w:rFonts w:cstheme="minorHAnsi"/>
          <w:color w:val="FF0000"/>
          <w:sz w:val="20"/>
          <w:szCs w:val="20"/>
        </w:rPr>
        <w:t xml:space="preserve">Présentation de l’entité </w:t>
      </w:r>
      <w:proofErr w:type="spellStart"/>
      <w:r w:rsidRPr="00920883">
        <w:rPr>
          <w:rFonts w:cstheme="minorHAnsi"/>
          <w:color w:val="FF0000"/>
          <w:sz w:val="20"/>
          <w:szCs w:val="20"/>
        </w:rPr>
        <w:t>Supervisory</w:t>
      </w:r>
      <w:proofErr w:type="spellEnd"/>
      <w:r w:rsidRPr="00920883">
        <w:rPr>
          <w:rFonts w:cstheme="minorHAnsi"/>
          <w:color w:val="FF0000"/>
          <w:sz w:val="20"/>
          <w:szCs w:val="20"/>
        </w:rPr>
        <w:t xml:space="preserve"> : omet, pierre et </w:t>
      </w:r>
      <w:proofErr w:type="spellStart"/>
      <w:r w:rsidRPr="00920883">
        <w:rPr>
          <w:rFonts w:cstheme="minorHAnsi"/>
          <w:color w:val="FF0000"/>
          <w:sz w:val="20"/>
          <w:szCs w:val="20"/>
        </w:rPr>
        <w:t>damien</w:t>
      </w:r>
      <w:proofErr w:type="spellEnd"/>
    </w:p>
    <w:p w:rsidR="00497945" w:rsidRPr="00920883" w:rsidRDefault="00497945" w:rsidP="00497945">
      <w:pPr>
        <w:rPr>
          <w:rFonts w:cstheme="minorHAnsi"/>
          <w:color w:val="FF0000"/>
          <w:sz w:val="20"/>
          <w:szCs w:val="20"/>
        </w:rPr>
      </w:pPr>
      <w:r w:rsidRPr="00920883">
        <w:rPr>
          <w:rFonts w:cstheme="minorHAnsi"/>
          <w:color w:val="FF0000"/>
          <w:sz w:val="20"/>
          <w:szCs w:val="20"/>
        </w:rPr>
        <w:t xml:space="preserve">Groupes </w:t>
      </w:r>
      <w:proofErr w:type="spellStart"/>
      <w:r w:rsidRPr="00920883">
        <w:rPr>
          <w:rFonts w:cstheme="minorHAnsi"/>
          <w:color w:val="FF0000"/>
          <w:sz w:val="20"/>
          <w:szCs w:val="20"/>
        </w:rPr>
        <w:t>layout</w:t>
      </w:r>
      <w:proofErr w:type="spellEnd"/>
      <w:r w:rsidRPr="00920883">
        <w:rPr>
          <w:rFonts w:cstheme="minorHAnsi"/>
          <w:color w:val="FF0000"/>
          <w:sz w:val="20"/>
          <w:szCs w:val="20"/>
        </w:rPr>
        <w:t xml:space="preserve"> : sur le document il apparaît que le groupe passe de 7 à  6  éléments. </w:t>
      </w:r>
      <w:proofErr w:type="gramStart"/>
      <w:r w:rsidRPr="00920883">
        <w:rPr>
          <w:rFonts w:cstheme="minorHAnsi"/>
          <w:color w:val="FF0000"/>
          <w:sz w:val="20"/>
          <w:szCs w:val="20"/>
        </w:rPr>
        <w:t>un</w:t>
      </w:r>
      <w:proofErr w:type="gramEnd"/>
      <w:r w:rsidRPr="00920883">
        <w:rPr>
          <w:rFonts w:cstheme="minorHAnsi"/>
          <w:color w:val="FF0000"/>
          <w:sz w:val="20"/>
          <w:szCs w:val="20"/>
        </w:rPr>
        <w:t xml:space="preserve"> membre en moins.  Des membres de l’auditoire font </w:t>
      </w:r>
      <w:r w:rsidR="00AD5F73" w:rsidRPr="00920883">
        <w:rPr>
          <w:rFonts w:cstheme="minorHAnsi"/>
          <w:color w:val="FF0000"/>
          <w:sz w:val="20"/>
          <w:szCs w:val="20"/>
        </w:rPr>
        <w:t>constater</w:t>
      </w:r>
      <w:r w:rsidRPr="00920883">
        <w:rPr>
          <w:rFonts w:cstheme="minorHAnsi"/>
          <w:color w:val="FF0000"/>
          <w:sz w:val="20"/>
          <w:szCs w:val="20"/>
        </w:rPr>
        <w:t xml:space="preserve"> que nous so</w:t>
      </w:r>
      <w:r w:rsidR="00AD5F73">
        <w:rPr>
          <w:rFonts w:cstheme="minorHAnsi"/>
          <w:color w:val="FF0000"/>
          <w:sz w:val="20"/>
          <w:szCs w:val="20"/>
        </w:rPr>
        <w:t>mmes  7 et non 6 comme annoncer</w:t>
      </w:r>
    </w:p>
    <w:p w:rsidR="00497945" w:rsidRPr="00920883" w:rsidRDefault="00497945" w:rsidP="00497945">
      <w:pPr>
        <w:rPr>
          <w:rFonts w:cstheme="minorHAnsi"/>
          <w:color w:val="FF0000"/>
          <w:sz w:val="20"/>
          <w:szCs w:val="20"/>
        </w:rPr>
      </w:pPr>
      <w:r w:rsidRPr="00920883">
        <w:rPr>
          <w:rFonts w:cstheme="minorHAnsi"/>
          <w:color w:val="FF0000"/>
          <w:sz w:val="20"/>
          <w:szCs w:val="20"/>
        </w:rPr>
        <w:t xml:space="preserve">Sur ce le manager rétorque  que c’est une erreur  et que celle-ci n’est pas la bienvenue surtout en pleine discussion de réorganisation.  Des sources présentes au meeting et qui ont reçu le document ont constaté de l’erreur </w:t>
      </w:r>
      <w:r w:rsidR="00AD5F73">
        <w:rPr>
          <w:rFonts w:cstheme="minorHAnsi"/>
          <w:color w:val="FF0000"/>
          <w:sz w:val="20"/>
          <w:szCs w:val="20"/>
        </w:rPr>
        <w:t>a</w:t>
      </w:r>
      <w:r w:rsidRPr="00920883">
        <w:rPr>
          <w:rFonts w:cstheme="minorHAnsi"/>
          <w:color w:val="FF0000"/>
          <w:sz w:val="20"/>
          <w:szCs w:val="20"/>
        </w:rPr>
        <w:t xml:space="preserve"> été corrigé.</w:t>
      </w:r>
    </w:p>
    <w:p w:rsidR="00497945" w:rsidRDefault="00497945" w:rsidP="00497945">
      <w:pPr>
        <w:rPr>
          <w:rFonts w:cstheme="minorHAnsi"/>
          <w:color w:val="FF0000"/>
          <w:sz w:val="20"/>
          <w:szCs w:val="20"/>
        </w:rPr>
      </w:pPr>
      <w:r w:rsidRPr="00920883">
        <w:rPr>
          <w:rFonts w:cstheme="minorHAnsi"/>
          <w:color w:val="FF0000"/>
          <w:sz w:val="20"/>
          <w:szCs w:val="20"/>
        </w:rPr>
        <w:t>Pourquoi</w:t>
      </w:r>
      <w:r w:rsidR="00AD5F73">
        <w:rPr>
          <w:rFonts w:cstheme="minorHAnsi"/>
          <w:color w:val="FF0000"/>
          <w:sz w:val="20"/>
          <w:szCs w:val="20"/>
        </w:rPr>
        <w:t xml:space="preserve"> cette communication alors que la direction avez annoncé un blackout. </w:t>
      </w:r>
    </w:p>
    <w:p w:rsidR="00AD5F73" w:rsidRPr="00920883" w:rsidRDefault="00AD5F73" w:rsidP="00497945">
      <w:pPr>
        <w:rPr>
          <w:rFonts w:cstheme="minorHAnsi"/>
          <w:color w:val="FF0000"/>
          <w:sz w:val="20"/>
          <w:szCs w:val="20"/>
        </w:rPr>
      </w:pPr>
      <w:r>
        <w:rPr>
          <w:rFonts w:cstheme="minorHAnsi"/>
          <w:color w:val="FF0000"/>
          <w:sz w:val="20"/>
          <w:szCs w:val="20"/>
        </w:rPr>
        <w:t xml:space="preserve">Je précise que l’annonce corrobore les discutions confidentielles du CE avant que l’avis soit rendu, </w:t>
      </w:r>
      <w:proofErr w:type="spellStart"/>
      <w:r>
        <w:rPr>
          <w:rFonts w:cstheme="minorHAnsi"/>
          <w:color w:val="FF0000"/>
          <w:sz w:val="20"/>
          <w:szCs w:val="20"/>
        </w:rPr>
        <w:t>Probléme</w:t>
      </w:r>
      <w:proofErr w:type="spellEnd"/>
      <w:r>
        <w:rPr>
          <w:rFonts w:cstheme="minorHAnsi"/>
          <w:color w:val="FF0000"/>
          <w:sz w:val="20"/>
          <w:szCs w:val="20"/>
        </w:rPr>
        <w:t xml:space="preserve"> </w:t>
      </w:r>
    </w:p>
    <w:p w:rsidR="00497945" w:rsidRPr="00920883" w:rsidRDefault="00497945" w:rsidP="00497945">
      <w:pPr>
        <w:rPr>
          <w:rFonts w:cstheme="minorHAnsi"/>
          <w:color w:val="FF0000"/>
          <w:sz w:val="20"/>
          <w:szCs w:val="20"/>
        </w:rPr>
      </w:pPr>
      <w:r w:rsidRPr="00920883">
        <w:rPr>
          <w:rFonts w:cstheme="minorHAnsi"/>
          <w:color w:val="FF0000"/>
          <w:sz w:val="20"/>
          <w:szCs w:val="20"/>
        </w:rPr>
        <w:t xml:space="preserve">Si le salarié peut prouver que la décision de le licencier a été prise avant la tenue de l'entretien, la procédure </w:t>
      </w:r>
      <w:proofErr w:type="gramStart"/>
      <w:r w:rsidRPr="00920883">
        <w:rPr>
          <w:rFonts w:cstheme="minorHAnsi"/>
          <w:color w:val="FF0000"/>
          <w:sz w:val="20"/>
          <w:szCs w:val="20"/>
        </w:rPr>
        <w:t>est</w:t>
      </w:r>
      <w:proofErr w:type="gramEnd"/>
      <w:r w:rsidRPr="00920883">
        <w:rPr>
          <w:rFonts w:cstheme="minorHAnsi"/>
          <w:color w:val="FF0000"/>
          <w:sz w:val="20"/>
          <w:szCs w:val="20"/>
        </w:rPr>
        <w:t xml:space="preserve"> irrégulière, décident deux cours d'appel.</w:t>
      </w:r>
    </w:p>
    <w:p w:rsidR="00497945" w:rsidRPr="00920883" w:rsidRDefault="00497945" w:rsidP="00497945">
      <w:pPr>
        <w:spacing w:before="100" w:beforeAutospacing="1" w:after="100" w:afterAutospacing="1" w:line="240" w:lineRule="auto"/>
        <w:outlineLvl w:val="0"/>
        <w:rPr>
          <w:rFonts w:eastAsia="Times New Roman" w:cstheme="minorHAnsi"/>
          <w:bCs/>
          <w:color w:val="FF0000"/>
          <w:kern w:val="36"/>
          <w:sz w:val="20"/>
          <w:szCs w:val="20"/>
          <w:lang w:eastAsia="fr-FR"/>
        </w:rPr>
      </w:pPr>
      <w:r w:rsidRPr="00920883">
        <w:rPr>
          <w:rFonts w:eastAsia="Times New Roman" w:cstheme="minorHAnsi"/>
          <w:bCs/>
          <w:color w:val="FF0000"/>
          <w:kern w:val="36"/>
          <w:sz w:val="20"/>
          <w:szCs w:val="20"/>
          <w:lang w:eastAsia="fr-FR"/>
        </w:rPr>
        <w:t>La décision de licencier ne peut pas être entérinée avant l'entretien</w:t>
      </w:r>
    </w:p>
    <w:p w:rsidR="00497945" w:rsidRPr="00920883" w:rsidRDefault="00497945" w:rsidP="00497945">
      <w:pPr>
        <w:rPr>
          <w:rFonts w:eastAsia="Times New Roman" w:cstheme="minorHAnsi"/>
          <w:bCs/>
          <w:color w:val="FF0000"/>
          <w:kern w:val="36"/>
          <w:sz w:val="20"/>
          <w:szCs w:val="20"/>
          <w:lang w:eastAsia="fr-FR"/>
        </w:rPr>
      </w:pPr>
      <w:r w:rsidRPr="00920883">
        <w:rPr>
          <w:rFonts w:eastAsia="Times New Roman" w:cstheme="minorHAnsi"/>
          <w:bCs/>
          <w:color w:val="FF0000"/>
          <w:kern w:val="36"/>
          <w:sz w:val="20"/>
          <w:szCs w:val="20"/>
          <w:lang w:eastAsia="fr-FR"/>
        </w:rPr>
        <w:t>Communiquer sur le licenciement avant l’entretien préalable rend la procédure irrégulière.</w:t>
      </w:r>
    </w:p>
    <w:p w:rsidR="00497945" w:rsidRPr="00920883" w:rsidRDefault="00497945" w:rsidP="00497945">
      <w:pPr>
        <w:spacing w:before="100" w:beforeAutospacing="1" w:after="100" w:afterAutospacing="1" w:line="240" w:lineRule="auto"/>
        <w:outlineLvl w:val="1"/>
        <w:rPr>
          <w:rFonts w:eastAsia="Times New Roman" w:cstheme="minorHAnsi"/>
          <w:bCs/>
          <w:sz w:val="20"/>
          <w:szCs w:val="20"/>
          <w:lang w:eastAsia="fr-FR"/>
        </w:rPr>
      </w:pPr>
      <w:r w:rsidRPr="00920883">
        <w:rPr>
          <w:rFonts w:eastAsia="Times New Roman" w:cstheme="minorHAnsi"/>
          <w:bCs/>
          <w:sz w:val="20"/>
          <w:szCs w:val="20"/>
          <w:lang w:eastAsia="fr-FR"/>
        </w:rPr>
        <w:t>L’employeur ne peut pas diffuser des notes d'information sur sa décision de licencier un salarié avant la tenue de l'entretien préalable de licenciement, sous peine d’entacher d'irrégularité la procédure de licenciement.</w:t>
      </w:r>
    </w:p>
    <w:p w:rsidR="00497945" w:rsidRPr="00920883" w:rsidRDefault="00497945" w:rsidP="00497945">
      <w:pPr>
        <w:spacing w:before="100" w:beforeAutospacing="1" w:after="100" w:afterAutospacing="1" w:line="240" w:lineRule="auto"/>
        <w:outlineLvl w:val="1"/>
        <w:rPr>
          <w:rFonts w:eastAsia="Times New Roman" w:cstheme="minorHAnsi"/>
          <w:bCs/>
          <w:sz w:val="20"/>
          <w:szCs w:val="20"/>
          <w:lang w:eastAsia="fr-FR"/>
        </w:rPr>
      </w:pPr>
      <w:r w:rsidRPr="00920883">
        <w:rPr>
          <w:rFonts w:cstheme="minorHAnsi"/>
          <w:sz w:val="20"/>
          <w:szCs w:val="20"/>
        </w:rPr>
        <w:t xml:space="preserve">Le Conseil d’Etat remarque que la diffusion des notes d’information par l’employeur annonçant déjà sa décision de licencier le salarié laissait supposer que </w:t>
      </w:r>
      <w:r w:rsidRPr="00920883">
        <w:rPr>
          <w:rStyle w:val="lev"/>
          <w:rFonts w:cstheme="minorHAnsi"/>
          <w:b w:val="0"/>
          <w:sz w:val="20"/>
          <w:szCs w:val="20"/>
        </w:rPr>
        <w:t>la décision était prise avant même l’entretien</w:t>
      </w:r>
    </w:p>
    <w:p w:rsidR="0091374C" w:rsidRPr="00920883" w:rsidRDefault="0091374C" w:rsidP="007715E8">
      <w:pPr>
        <w:rPr>
          <w:rFonts w:cstheme="minorHAnsi"/>
          <w:sz w:val="20"/>
          <w:szCs w:val="20"/>
        </w:rPr>
      </w:pPr>
      <w:bookmarkStart w:id="1" w:name="_GoBack"/>
      <w:bookmarkEnd w:id="1"/>
      <w:r w:rsidRPr="00920883">
        <w:rPr>
          <w:rFonts w:cstheme="minorHAnsi"/>
          <w:sz w:val="20"/>
          <w:szCs w:val="20"/>
        </w:rPr>
        <w:t>Note d’information aux salariés :</w:t>
      </w:r>
    </w:p>
    <w:p w:rsidR="0091374C" w:rsidRPr="00920883" w:rsidRDefault="0091374C" w:rsidP="0091374C">
      <w:pPr>
        <w:rPr>
          <w:rFonts w:cstheme="minorHAnsi"/>
          <w:sz w:val="20"/>
          <w:szCs w:val="20"/>
        </w:rPr>
      </w:pPr>
      <w:r w:rsidRPr="00920883">
        <w:rPr>
          <w:rFonts w:cstheme="minorHAnsi"/>
          <w:sz w:val="20"/>
          <w:szCs w:val="20"/>
          <w:u w:val="single"/>
        </w:rPr>
        <w:t>Les conséquences du projet pour les salariés</w:t>
      </w:r>
    </w:p>
    <w:p w:rsidR="0091374C" w:rsidRPr="00920883" w:rsidRDefault="0091374C" w:rsidP="0091374C">
      <w:pPr>
        <w:jc w:val="both"/>
        <w:rPr>
          <w:rFonts w:cstheme="minorHAnsi"/>
          <w:sz w:val="20"/>
          <w:szCs w:val="20"/>
        </w:rPr>
      </w:pPr>
      <w:r w:rsidRPr="00920883">
        <w:rPr>
          <w:rFonts w:cstheme="minorHAnsi"/>
          <w:sz w:val="20"/>
          <w:szCs w:val="20"/>
        </w:rPr>
        <w:lastRenderedPageBreak/>
        <w:t xml:space="preserve">L’intégration des Business </w:t>
      </w:r>
      <w:proofErr w:type="spellStart"/>
      <w:r w:rsidRPr="00920883">
        <w:rPr>
          <w:rFonts w:cstheme="minorHAnsi"/>
          <w:sz w:val="20"/>
          <w:szCs w:val="20"/>
        </w:rPr>
        <w:t>Units</w:t>
      </w:r>
      <w:proofErr w:type="spellEnd"/>
      <w:r w:rsidRPr="00920883">
        <w:rPr>
          <w:rFonts w:cstheme="minorHAnsi"/>
          <w:sz w:val="20"/>
          <w:szCs w:val="20"/>
        </w:rPr>
        <w:t xml:space="preserve"> PI et P3 entraine la suppression de 8 postes au sein de ON </w:t>
      </w:r>
      <w:proofErr w:type="spellStart"/>
      <w:r w:rsidRPr="00920883">
        <w:rPr>
          <w:rFonts w:cstheme="minorHAnsi"/>
          <w:sz w:val="20"/>
          <w:szCs w:val="20"/>
        </w:rPr>
        <w:t>Semiconductor</w:t>
      </w:r>
      <w:proofErr w:type="spellEnd"/>
      <w:r w:rsidRPr="00920883">
        <w:rPr>
          <w:rFonts w:cstheme="minorHAnsi"/>
          <w:sz w:val="20"/>
          <w:szCs w:val="20"/>
        </w:rPr>
        <w:t xml:space="preserve"> France SAS.</w:t>
      </w:r>
    </w:p>
    <w:p w:rsidR="0091374C" w:rsidRPr="00920883" w:rsidRDefault="003D00FC" w:rsidP="007715E8">
      <w:pPr>
        <w:rPr>
          <w:rFonts w:cstheme="minorHAnsi"/>
          <w:sz w:val="20"/>
          <w:szCs w:val="20"/>
        </w:rPr>
      </w:pPr>
      <w:r w:rsidRPr="00920883">
        <w:rPr>
          <w:rFonts w:cstheme="minorHAnsi"/>
          <w:sz w:val="20"/>
          <w:szCs w:val="20"/>
        </w:rPr>
        <w:t xml:space="preserve">Entraine : </w:t>
      </w:r>
      <w:proofErr w:type="gramStart"/>
      <w:r w:rsidRPr="00920883">
        <w:rPr>
          <w:rFonts w:cstheme="minorHAnsi"/>
          <w:sz w:val="20"/>
          <w:szCs w:val="20"/>
        </w:rPr>
        <w:t>décider ,</w:t>
      </w:r>
      <w:proofErr w:type="gramEnd"/>
      <w:r w:rsidRPr="00920883">
        <w:rPr>
          <w:rFonts w:cstheme="minorHAnsi"/>
          <w:sz w:val="20"/>
          <w:szCs w:val="20"/>
        </w:rPr>
        <w:t xml:space="preserve"> conduit</w:t>
      </w:r>
      <w:r w:rsidR="006637F7" w:rsidRPr="00920883">
        <w:rPr>
          <w:rFonts w:cstheme="minorHAnsi"/>
          <w:sz w:val="20"/>
          <w:szCs w:val="20"/>
        </w:rPr>
        <w:t>, engager</w:t>
      </w:r>
      <w:r w:rsidR="008D15B9" w:rsidRPr="00920883">
        <w:rPr>
          <w:rFonts w:cstheme="minorHAnsi"/>
          <w:sz w:val="20"/>
          <w:szCs w:val="20"/>
        </w:rPr>
        <w:t>, mener</w:t>
      </w:r>
    </w:p>
    <w:p w:rsidR="002E1552" w:rsidRPr="00920883" w:rsidRDefault="002E1552" w:rsidP="002E1552">
      <w:pPr>
        <w:autoSpaceDE w:val="0"/>
        <w:autoSpaceDN w:val="0"/>
        <w:adjustRightInd w:val="0"/>
        <w:spacing w:after="0" w:line="240" w:lineRule="auto"/>
        <w:rPr>
          <w:rFonts w:cstheme="minorHAnsi"/>
          <w:bCs/>
          <w:sz w:val="20"/>
          <w:szCs w:val="20"/>
        </w:rPr>
      </w:pPr>
      <w:r w:rsidRPr="00920883">
        <w:rPr>
          <w:rFonts w:cstheme="minorHAnsi"/>
          <w:bCs/>
          <w:sz w:val="20"/>
          <w:szCs w:val="20"/>
        </w:rPr>
        <w:t>Que peut craindre un employeur annonçant le départ de l’entreprise</w:t>
      </w:r>
    </w:p>
    <w:p w:rsidR="002E1552" w:rsidRPr="00920883" w:rsidRDefault="002E1552" w:rsidP="002E1552">
      <w:pPr>
        <w:autoSpaceDE w:val="0"/>
        <w:autoSpaceDN w:val="0"/>
        <w:adjustRightInd w:val="0"/>
        <w:spacing w:after="0" w:line="240" w:lineRule="auto"/>
        <w:rPr>
          <w:rFonts w:cstheme="minorHAnsi"/>
          <w:bCs/>
          <w:sz w:val="20"/>
          <w:szCs w:val="20"/>
        </w:rPr>
      </w:pPr>
      <w:proofErr w:type="gramStart"/>
      <w:r w:rsidRPr="00920883">
        <w:rPr>
          <w:rFonts w:cstheme="minorHAnsi"/>
          <w:bCs/>
          <w:sz w:val="20"/>
          <w:szCs w:val="20"/>
        </w:rPr>
        <w:t>d’un</w:t>
      </w:r>
      <w:proofErr w:type="gramEnd"/>
      <w:r w:rsidRPr="00920883">
        <w:rPr>
          <w:rFonts w:cstheme="minorHAnsi"/>
          <w:bCs/>
          <w:sz w:val="20"/>
          <w:szCs w:val="20"/>
        </w:rPr>
        <w:t xml:space="preserve"> salarié avant la notification de son licenciement ?</w:t>
      </w:r>
    </w:p>
    <w:p w:rsidR="002E1552" w:rsidRPr="00920883" w:rsidRDefault="002E1552" w:rsidP="002E1552">
      <w:pPr>
        <w:autoSpaceDE w:val="0"/>
        <w:autoSpaceDN w:val="0"/>
        <w:adjustRightInd w:val="0"/>
        <w:spacing w:after="0" w:line="240" w:lineRule="auto"/>
        <w:rPr>
          <w:rFonts w:cstheme="minorHAnsi"/>
          <w:sz w:val="20"/>
          <w:szCs w:val="20"/>
        </w:rPr>
      </w:pPr>
      <w:r w:rsidRPr="00920883">
        <w:rPr>
          <w:rFonts w:cstheme="minorHAnsi"/>
          <w:sz w:val="20"/>
          <w:szCs w:val="20"/>
        </w:rPr>
        <w:t>Il a toutes les chances que les juges estiment qu’il a agi avec « une légèreté blâmable » et accordent au salarié des dommages et intérêts (</w:t>
      </w:r>
      <w:proofErr w:type="spellStart"/>
      <w:r w:rsidRPr="00920883">
        <w:rPr>
          <w:rFonts w:cstheme="minorHAnsi"/>
          <w:sz w:val="20"/>
          <w:szCs w:val="20"/>
        </w:rPr>
        <w:t>Cass</w:t>
      </w:r>
      <w:proofErr w:type="spellEnd"/>
      <w:r w:rsidRPr="00920883">
        <w:rPr>
          <w:rFonts w:cstheme="minorHAnsi"/>
          <w:sz w:val="20"/>
          <w:szCs w:val="20"/>
        </w:rPr>
        <w:t>. Soc</w:t>
      </w:r>
    </w:p>
    <w:p w:rsidR="00497945" w:rsidRPr="00920883" w:rsidRDefault="002E1552" w:rsidP="002E1552">
      <w:pPr>
        <w:rPr>
          <w:rFonts w:cstheme="minorHAnsi"/>
          <w:sz w:val="20"/>
          <w:szCs w:val="20"/>
        </w:rPr>
      </w:pPr>
      <w:r w:rsidRPr="00920883">
        <w:rPr>
          <w:rFonts w:cstheme="minorHAnsi"/>
          <w:sz w:val="20"/>
          <w:szCs w:val="20"/>
        </w:rPr>
        <w:t>06.02.2002 n° 99-45.252).</w:t>
      </w:r>
    </w:p>
    <w:p w:rsidR="00EB1711" w:rsidRPr="00920883" w:rsidRDefault="00EB1711" w:rsidP="00EB1711">
      <w:pPr>
        <w:autoSpaceDE w:val="0"/>
        <w:autoSpaceDN w:val="0"/>
        <w:adjustRightInd w:val="0"/>
        <w:spacing w:after="0" w:line="240" w:lineRule="auto"/>
        <w:rPr>
          <w:rFonts w:cstheme="minorHAnsi"/>
          <w:sz w:val="20"/>
          <w:szCs w:val="20"/>
        </w:rPr>
      </w:pPr>
      <w:r w:rsidRPr="00920883">
        <w:rPr>
          <w:rFonts w:cstheme="minorHAnsi"/>
          <w:sz w:val="20"/>
          <w:szCs w:val="20"/>
        </w:rPr>
        <w:t>Depuis 2005, il est clairement et explicitement prévu qu’un licenciement</w:t>
      </w:r>
    </w:p>
    <w:p w:rsidR="00EB1711" w:rsidRPr="00920883" w:rsidRDefault="00EB1711" w:rsidP="00EB1711">
      <w:pPr>
        <w:autoSpaceDE w:val="0"/>
        <w:autoSpaceDN w:val="0"/>
        <w:adjustRightInd w:val="0"/>
        <w:spacing w:after="0" w:line="240" w:lineRule="auto"/>
        <w:rPr>
          <w:rFonts w:cstheme="minorHAnsi"/>
          <w:sz w:val="20"/>
          <w:szCs w:val="20"/>
        </w:rPr>
      </w:pPr>
      <w:proofErr w:type="gramStart"/>
      <w:r w:rsidRPr="00920883">
        <w:rPr>
          <w:rFonts w:cstheme="minorHAnsi"/>
          <w:sz w:val="20"/>
          <w:szCs w:val="20"/>
        </w:rPr>
        <w:t>économique</w:t>
      </w:r>
      <w:proofErr w:type="gramEnd"/>
      <w:r w:rsidRPr="00920883">
        <w:rPr>
          <w:rFonts w:cstheme="minorHAnsi"/>
          <w:sz w:val="20"/>
          <w:szCs w:val="20"/>
        </w:rPr>
        <w:t xml:space="preserve"> ne peut intervenir, qu’après que le salarié ait refusé la modification</w:t>
      </w:r>
    </w:p>
    <w:p w:rsidR="00EB1711" w:rsidRPr="00920883" w:rsidRDefault="00EB1711" w:rsidP="00EB1711">
      <w:pPr>
        <w:rPr>
          <w:rFonts w:cstheme="minorHAnsi"/>
          <w:sz w:val="20"/>
          <w:szCs w:val="20"/>
        </w:rPr>
      </w:pPr>
      <w:proofErr w:type="gramStart"/>
      <w:r w:rsidRPr="00920883">
        <w:rPr>
          <w:rFonts w:cstheme="minorHAnsi"/>
          <w:sz w:val="20"/>
          <w:szCs w:val="20"/>
        </w:rPr>
        <w:t>d’une</w:t>
      </w:r>
      <w:proofErr w:type="gramEnd"/>
      <w:r w:rsidRPr="00920883">
        <w:rPr>
          <w:rFonts w:cstheme="minorHAnsi"/>
          <w:sz w:val="20"/>
          <w:szCs w:val="20"/>
        </w:rPr>
        <w:t xml:space="preserve"> clause essentielle de son contrat de travail.</w:t>
      </w:r>
    </w:p>
    <w:p w:rsidR="005F3681" w:rsidRPr="00920883" w:rsidRDefault="005F3681" w:rsidP="005F3681">
      <w:pPr>
        <w:autoSpaceDE w:val="0"/>
        <w:autoSpaceDN w:val="0"/>
        <w:adjustRightInd w:val="0"/>
        <w:spacing w:after="0" w:line="240" w:lineRule="auto"/>
        <w:rPr>
          <w:rFonts w:cstheme="minorHAnsi"/>
          <w:bCs/>
          <w:sz w:val="20"/>
          <w:szCs w:val="20"/>
        </w:rPr>
      </w:pPr>
      <w:r w:rsidRPr="00920883">
        <w:rPr>
          <w:rFonts w:cstheme="minorHAnsi"/>
          <w:bCs/>
          <w:sz w:val="20"/>
          <w:szCs w:val="20"/>
        </w:rPr>
        <w:t>L’article L. 1233-4 précise les obligations d’adaptation et de reclassement :</w:t>
      </w:r>
    </w:p>
    <w:p w:rsidR="005F3681" w:rsidRPr="00920883" w:rsidRDefault="005F3681" w:rsidP="005F3681">
      <w:pPr>
        <w:autoSpaceDE w:val="0"/>
        <w:autoSpaceDN w:val="0"/>
        <w:adjustRightInd w:val="0"/>
        <w:spacing w:after="0" w:line="240" w:lineRule="auto"/>
        <w:rPr>
          <w:rFonts w:cstheme="minorHAnsi"/>
          <w:sz w:val="20"/>
          <w:szCs w:val="20"/>
        </w:rPr>
      </w:pPr>
      <w:r w:rsidRPr="00920883">
        <w:rPr>
          <w:rFonts w:cstheme="minorHAnsi"/>
          <w:sz w:val="20"/>
          <w:szCs w:val="20"/>
        </w:rPr>
        <w:t>« Le licenciement pour motif économique d’un salarié ne peut intervenir que lorsque</w:t>
      </w:r>
    </w:p>
    <w:p w:rsidR="005F3681" w:rsidRPr="00920883" w:rsidRDefault="005F3681" w:rsidP="005F3681">
      <w:pPr>
        <w:autoSpaceDE w:val="0"/>
        <w:autoSpaceDN w:val="0"/>
        <w:adjustRightInd w:val="0"/>
        <w:spacing w:after="0" w:line="240" w:lineRule="auto"/>
        <w:rPr>
          <w:rFonts w:cstheme="minorHAnsi"/>
          <w:sz w:val="20"/>
          <w:szCs w:val="20"/>
        </w:rPr>
      </w:pPr>
      <w:proofErr w:type="gramStart"/>
      <w:r w:rsidRPr="00920883">
        <w:rPr>
          <w:rFonts w:cstheme="minorHAnsi"/>
          <w:sz w:val="20"/>
          <w:szCs w:val="20"/>
        </w:rPr>
        <w:t>tous</w:t>
      </w:r>
      <w:proofErr w:type="gramEnd"/>
      <w:r w:rsidRPr="00920883">
        <w:rPr>
          <w:rFonts w:cstheme="minorHAnsi"/>
          <w:sz w:val="20"/>
          <w:szCs w:val="20"/>
        </w:rPr>
        <w:t xml:space="preserve"> les efforts de formation et d’adaptation ont été réalisés et que le reclassement</w:t>
      </w:r>
    </w:p>
    <w:p w:rsidR="005F3681" w:rsidRPr="00920883" w:rsidRDefault="005F3681" w:rsidP="005F3681">
      <w:pPr>
        <w:autoSpaceDE w:val="0"/>
        <w:autoSpaceDN w:val="0"/>
        <w:adjustRightInd w:val="0"/>
        <w:spacing w:after="0" w:line="240" w:lineRule="auto"/>
        <w:rPr>
          <w:rFonts w:cstheme="minorHAnsi"/>
          <w:sz w:val="20"/>
          <w:szCs w:val="20"/>
        </w:rPr>
      </w:pPr>
      <w:proofErr w:type="gramStart"/>
      <w:r w:rsidRPr="00920883">
        <w:rPr>
          <w:rFonts w:cstheme="minorHAnsi"/>
          <w:sz w:val="20"/>
          <w:szCs w:val="20"/>
        </w:rPr>
        <w:t>de</w:t>
      </w:r>
      <w:proofErr w:type="gramEnd"/>
      <w:r w:rsidRPr="00920883">
        <w:rPr>
          <w:rFonts w:cstheme="minorHAnsi"/>
          <w:sz w:val="20"/>
          <w:szCs w:val="20"/>
        </w:rPr>
        <w:t xml:space="preserve"> l’intéressé ne peut être opéré dans l’entreprise ou dans les entreprises</w:t>
      </w:r>
    </w:p>
    <w:p w:rsidR="005F3681" w:rsidRPr="00920883" w:rsidRDefault="005F3681" w:rsidP="005F3681">
      <w:pPr>
        <w:rPr>
          <w:rFonts w:cstheme="minorHAnsi"/>
          <w:sz w:val="20"/>
          <w:szCs w:val="20"/>
        </w:rPr>
      </w:pPr>
      <w:proofErr w:type="gramStart"/>
      <w:r w:rsidRPr="00920883">
        <w:rPr>
          <w:rFonts w:cstheme="minorHAnsi"/>
          <w:sz w:val="20"/>
          <w:szCs w:val="20"/>
        </w:rPr>
        <w:t>du</w:t>
      </w:r>
      <w:proofErr w:type="gramEnd"/>
      <w:r w:rsidRPr="00920883">
        <w:rPr>
          <w:rFonts w:cstheme="minorHAnsi"/>
          <w:sz w:val="20"/>
          <w:szCs w:val="20"/>
        </w:rPr>
        <w:t xml:space="preserve"> Groupe auquel l’entreprise appartient.</w:t>
      </w:r>
    </w:p>
    <w:p w:rsidR="00B93B8D" w:rsidRPr="00920883" w:rsidRDefault="00B93B8D" w:rsidP="00B93B8D">
      <w:pPr>
        <w:autoSpaceDE w:val="0"/>
        <w:autoSpaceDN w:val="0"/>
        <w:adjustRightInd w:val="0"/>
        <w:spacing w:after="0" w:line="240" w:lineRule="auto"/>
        <w:rPr>
          <w:rFonts w:cstheme="minorHAnsi"/>
          <w:sz w:val="20"/>
          <w:szCs w:val="20"/>
        </w:rPr>
      </w:pPr>
      <w:r w:rsidRPr="00920883">
        <w:rPr>
          <w:rFonts w:cstheme="minorHAnsi"/>
          <w:sz w:val="20"/>
          <w:szCs w:val="20"/>
        </w:rPr>
        <w:t>Si l’employeur ne respecte pas ces critères (et au moins les quatre fixés</w:t>
      </w:r>
    </w:p>
    <w:p w:rsidR="00B93B8D" w:rsidRPr="00920883" w:rsidRDefault="00B93B8D" w:rsidP="00B93B8D">
      <w:pPr>
        <w:autoSpaceDE w:val="0"/>
        <w:autoSpaceDN w:val="0"/>
        <w:adjustRightInd w:val="0"/>
        <w:spacing w:after="0" w:line="240" w:lineRule="auto"/>
        <w:rPr>
          <w:rFonts w:cstheme="minorHAnsi"/>
          <w:sz w:val="20"/>
          <w:szCs w:val="20"/>
        </w:rPr>
      </w:pPr>
      <w:proofErr w:type="gramStart"/>
      <w:r w:rsidRPr="00920883">
        <w:rPr>
          <w:rFonts w:cstheme="minorHAnsi"/>
          <w:sz w:val="20"/>
          <w:szCs w:val="20"/>
        </w:rPr>
        <w:t>par</w:t>
      </w:r>
      <w:proofErr w:type="gramEnd"/>
      <w:r w:rsidRPr="00920883">
        <w:rPr>
          <w:rFonts w:cstheme="minorHAnsi"/>
          <w:sz w:val="20"/>
          <w:szCs w:val="20"/>
        </w:rPr>
        <w:t xml:space="preserve"> la loi), le salarié pourra percevoir des dommages et intérêts en fonction</w:t>
      </w:r>
    </w:p>
    <w:p w:rsidR="00B93B8D" w:rsidRPr="00920883" w:rsidRDefault="00B93B8D" w:rsidP="00B93B8D">
      <w:pPr>
        <w:autoSpaceDE w:val="0"/>
        <w:autoSpaceDN w:val="0"/>
        <w:adjustRightInd w:val="0"/>
        <w:spacing w:after="0" w:line="240" w:lineRule="auto"/>
        <w:rPr>
          <w:rFonts w:cstheme="minorHAnsi"/>
          <w:sz w:val="20"/>
          <w:szCs w:val="20"/>
          <w:lang w:val="en-US"/>
        </w:rPr>
      </w:pPr>
      <w:proofErr w:type="gramStart"/>
      <w:r w:rsidRPr="00920883">
        <w:rPr>
          <w:rFonts w:cstheme="minorHAnsi"/>
          <w:sz w:val="20"/>
          <w:szCs w:val="20"/>
        </w:rPr>
        <w:t>du</w:t>
      </w:r>
      <w:proofErr w:type="gramEnd"/>
      <w:r w:rsidRPr="00920883">
        <w:rPr>
          <w:rFonts w:cstheme="minorHAnsi"/>
          <w:sz w:val="20"/>
          <w:szCs w:val="20"/>
        </w:rPr>
        <w:t xml:space="preserve"> préjudice subi (art. L. 122-14-4 du C.T.) </w:t>
      </w:r>
      <w:r w:rsidRPr="00920883">
        <w:rPr>
          <w:rFonts w:cstheme="minorHAnsi"/>
          <w:sz w:val="20"/>
          <w:szCs w:val="20"/>
          <w:lang w:val="en-US"/>
        </w:rPr>
        <w:t xml:space="preserve">(Cass. </w:t>
      </w:r>
      <w:proofErr w:type="gramStart"/>
      <w:r w:rsidRPr="00920883">
        <w:rPr>
          <w:rFonts w:cstheme="minorHAnsi"/>
          <w:sz w:val="20"/>
          <w:szCs w:val="20"/>
          <w:lang w:val="en-US"/>
        </w:rPr>
        <w:t>Soc. 18.10.1994, R.J.S.</w:t>
      </w:r>
      <w:proofErr w:type="gramEnd"/>
    </w:p>
    <w:p w:rsidR="00B93B8D" w:rsidRPr="00920883" w:rsidRDefault="00B93B8D" w:rsidP="00B93B8D">
      <w:pPr>
        <w:rPr>
          <w:rFonts w:cstheme="minorHAnsi"/>
          <w:sz w:val="20"/>
          <w:szCs w:val="20"/>
        </w:rPr>
      </w:pPr>
      <w:r w:rsidRPr="00920883">
        <w:rPr>
          <w:rFonts w:cstheme="minorHAnsi"/>
          <w:sz w:val="20"/>
          <w:szCs w:val="20"/>
        </w:rPr>
        <w:t>3/95 n° 219).</w:t>
      </w:r>
    </w:p>
    <w:p w:rsidR="00C733CD" w:rsidRPr="00920883" w:rsidRDefault="00C733CD" w:rsidP="00C733CD">
      <w:pPr>
        <w:autoSpaceDE w:val="0"/>
        <w:autoSpaceDN w:val="0"/>
        <w:adjustRightInd w:val="0"/>
        <w:spacing w:after="0" w:line="240" w:lineRule="auto"/>
        <w:rPr>
          <w:rFonts w:cstheme="minorHAnsi"/>
          <w:sz w:val="20"/>
          <w:szCs w:val="20"/>
        </w:rPr>
      </w:pPr>
      <w:r w:rsidRPr="00920883">
        <w:rPr>
          <w:rFonts w:cstheme="minorHAnsi"/>
          <w:sz w:val="20"/>
          <w:szCs w:val="20"/>
        </w:rPr>
        <w:t>L’indemnité pour absence de communication des critères d’ordre des</w:t>
      </w:r>
    </w:p>
    <w:p w:rsidR="00C733CD" w:rsidRPr="00920883" w:rsidRDefault="00C733CD" w:rsidP="00C733CD">
      <w:pPr>
        <w:autoSpaceDE w:val="0"/>
        <w:autoSpaceDN w:val="0"/>
        <w:adjustRightInd w:val="0"/>
        <w:spacing w:after="0" w:line="240" w:lineRule="auto"/>
        <w:rPr>
          <w:rFonts w:cstheme="minorHAnsi"/>
          <w:sz w:val="20"/>
          <w:szCs w:val="20"/>
        </w:rPr>
      </w:pPr>
      <w:proofErr w:type="gramStart"/>
      <w:r w:rsidRPr="00920883">
        <w:rPr>
          <w:rFonts w:cstheme="minorHAnsi"/>
          <w:sz w:val="20"/>
          <w:szCs w:val="20"/>
        </w:rPr>
        <w:t>licenciements</w:t>
      </w:r>
      <w:proofErr w:type="gramEnd"/>
      <w:r w:rsidRPr="00920883">
        <w:rPr>
          <w:rFonts w:cstheme="minorHAnsi"/>
          <w:sz w:val="20"/>
          <w:szCs w:val="20"/>
        </w:rPr>
        <w:t xml:space="preserve"> ne se cumule pas avec l’indemnité pour licenciement sans</w:t>
      </w:r>
    </w:p>
    <w:p w:rsidR="00C733CD" w:rsidRPr="00920883" w:rsidRDefault="00C733CD" w:rsidP="00C733CD">
      <w:pPr>
        <w:autoSpaceDE w:val="0"/>
        <w:autoSpaceDN w:val="0"/>
        <w:adjustRightInd w:val="0"/>
        <w:spacing w:after="0" w:line="240" w:lineRule="auto"/>
        <w:rPr>
          <w:rFonts w:cstheme="minorHAnsi"/>
          <w:sz w:val="20"/>
          <w:szCs w:val="20"/>
        </w:rPr>
      </w:pPr>
      <w:proofErr w:type="gramStart"/>
      <w:r w:rsidRPr="00920883">
        <w:rPr>
          <w:rFonts w:cstheme="minorHAnsi"/>
          <w:sz w:val="20"/>
          <w:szCs w:val="20"/>
        </w:rPr>
        <w:t>cause</w:t>
      </w:r>
      <w:proofErr w:type="gramEnd"/>
      <w:r w:rsidRPr="00920883">
        <w:rPr>
          <w:rFonts w:cstheme="minorHAnsi"/>
          <w:sz w:val="20"/>
          <w:szCs w:val="20"/>
        </w:rPr>
        <w:t xml:space="preserve"> réelle et sérieuse, car les préjudices sont distincts (</w:t>
      </w:r>
      <w:proofErr w:type="spellStart"/>
      <w:r w:rsidRPr="00920883">
        <w:rPr>
          <w:rFonts w:cstheme="minorHAnsi"/>
          <w:sz w:val="20"/>
          <w:szCs w:val="20"/>
        </w:rPr>
        <w:t>Cass</w:t>
      </w:r>
      <w:proofErr w:type="spellEnd"/>
      <w:r w:rsidRPr="00920883">
        <w:rPr>
          <w:rFonts w:cstheme="minorHAnsi"/>
          <w:sz w:val="20"/>
          <w:szCs w:val="20"/>
        </w:rPr>
        <w:t>. Soc.</w:t>
      </w:r>
    </w:p>
    <w:p w:rsidR="00C733CD" w:rsidRPr="00920883" w:rsidRDefault="00C733CD" w:rsidP="00C733CD">
      <w:pPr>
        <w:rPr>
          <w:rFonts w:cstheme="minorHAnsi"/>
          <w:sz w:val="20"/>
          <w:szCs w:val="20"/>
        </w:rPr>
      </w:pPr>
      <w:r w:rsidRPr="00920883">
        <w:rPr>
          <w:rFonts w:cstheme="minorHAnsi"/>
          <w:sz w:val="20"/>
          <w:szCs w:val="20"/>
        </w:rPr>
        <w:t>24.09.2008 n° 07-42.200 P + B).</w:t>
      </w:r>
    </w:p>
    <w:p w:rsidR="008167A3" w:rsidRPr="00920883" w:rsidRDefault="008167A3" w:rsidP="00C733CD">
      <w:pPr>
        <w:rPr>
          <w:rFonts w:cstheme="minorHAnsi"/>
          <w:sz w:val="20"/>
          <w:szCs w:val="20"/>
        </w:rPr>
      </w:pPr>
      <w:r w:rsidRPr="00920883">
        <w:rPr>
          <w:rFonts w:cstheme="minorHAnsi"/>
          <w:sz w:val="20"/>
          <w:szCs w:val="20"/>
        </w:rPr>
        <w:t>Les ruptures négociées pour motif économique (départs négociés, départs volontaires dans le cadre d’un plan de licenciement collectif</w:t>
      </w:r>
    </w:p>
    <w:sectPr w:rsidR="008167A3" w:rsidRPr="009208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PGothic">
    <w:altName w:val="ＭＳ Ｐゴシック"/>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20884"/>
    <w:multiLevelType w:val="multilevel"/>
    <w:tmpl w:val="D18A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935EFA"/>
    <w:multiLevelType w:val="hybridMultilevel"/>
    <w:tmpl w:val="84960556"/>
    <w:lvl w:ilvl="0" w:tplc="756AE1EA">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F8730F0"/>
    <w:multiLevelType w:val="hybridMultilevel"/>
    <w:tmpl w:val="41B293BA"/>
    <w:lvl w:ilvl="0" w:tplc="E7427BC2">
      <w:start w:val="1"/>
      <w:numFmt w:val="bullet"/>
      <w:lvlText w:val="•"/>
      <w:lvlJc w:val="left"/>
      <w:pPr>
        <w:tabs>
          <w:tab w:val="num" w:pos="720"/>
        </w:tabs>
        <w:ind w:left="720" w:hanging="360"/>
      </w:pPr>
      <w:rPr>
        <w:rFonts w:ascii="Arial" w:hAnsi="Arial" w:hint="default"/>
      </w:rPr>
    </w:lvl>
    <w:lvl w:ilvl="1" w:tplc="493293F6" w:tentative="1">
      <w:start w:val="1"/>
      <w:numFmt w:val="bullet"/>
      <w:lvlText w:val="•"/>
      <w:lvlJc w:val="left"/>
      <w:pPr>
        <w:tabs>
          <w:tab w:val="num" w:pos="1440"/>
        </w:tabs>
        <w:ind w:left="1440" w:hanging="360"/>
      </w:pPr>
      <w:rPr>
        <w:rFonts w:ascii="Arial" w:hAnsi="Arial" w:hint="default"/>
      </w:rPr>
    </w:lvl>
    <w:lvl w:ilvl="2" w:tplc="A8741CCE" w:tentative="1">
      <w:start w:val="1"/>
      <w:numFmt w:val="bullet"/>
      <w:lvlText w:val="•"/>
      <w:lvlJc w:val="left"/>
      <w:pPr>
        <w:tabs>
          <w:tab w:val="num" w:pos="2160"/>
        </w:tabs>
        <w:ind w:left="2160" w:hanging="360"/>
      </w:pPr>
      <w:rPr>
        <w:rFonts w:ascii="Arial" w:hAnsi="Arial" w:hint="default"/>
      </w:rPr>
    </w:lvl>
    <w:lvl w:ilvl="3" w:tplc="8252F33E" w:tentative="1">
      <w:start w:val="1"/>
      <w:numFmt w:val="bullet"/>
      <w:lvlText w:val="•"/>
      <w:lvlJc w:val="left"/>
      <w:pPr>
        <w:tabs>
          <w:tab w:val="num" w:pos="2880"/>
        </w:tabs>
        <w:ind w:left="2880" w:hanging="360"/>
      </w:pPr>
      <w:rPr>
        <w:rFonts w:ascii="Arial" w:hAnsi="Arial" w:hint="default"/>
      </w:rPr>
    </w:lvl>
    <w:lvl w:ilvl="4" w:tplc="383A992A" w:tentative="1">
      <w:start w:val="1"/>
      <w:numFmt w:val="bullet"/>
      <w:lvlText w:val="•"/>
      <w:lvlJc w:val="left"/>
      <w:pPr>
        <w:tabs>
          <w:tab w:val="num" w:pos="3600"/>
        </w:tabs>
        <w:ind w:left="3600" w:hanging="360"/>
      </w:pPr>
      <w:rPr>
        <w:rFonts w:ascii="Arial" w:hAnsi="Arial" w:hint="default"/>
      </w:rPr>
    </w:lvl>
    <w:lvl w:ilvl="5" w:tplc="8EA865CE" w:tentative="1">
      <w:start w:val="1"/>
      <w:numFmt w:val="bullet"/>
      <w:lvlText w:val="•"/>
      <w:lvlJc w:val="left"/>
      <w:pPr>
        <w:tabs>
          <w:tab w:val="num" w:pos="4320"/>
        </w:tabs>
        <w:ind w:left="4320" w:hanging="360"/>
      </w:pPr>
      <w:rPr>
        <w:rFonts w:ascii="Arial" w:hAnsi="Arial" w:hint="default"/>
      </w:rPr>
    </w:lvl>
    <w:lvl w:ilvl="6" w:tplc="1F7C5B22" w:tentative="1">
      <w:start w:val="1"/>
      <w:numFmt w:val="bullet"/>
      <w:lvlText w:val="•"/>
      <w:lvlJc w:val="left"/>
      <w:pPr>
        <w:tabs>
          <w:tab w:val="num" w:pos="5040"/>
        </w:tabs>
        <w:ind w:left="5040" w:hanging="360"/>
      </w:pPr>
      <w:rPr>
        <w:rFonts w:ascii="Arial" w:hAnsi="Arial" w:hint="default"/>
      </w:rPr>
    </w:lvl>
    <w:lvl w:ilvl="7" w:tplc="B57E4628" w:tentative="1">
      <w:start w:val="1"/>
      <w:numFmt w:val="bullet"/>
      <w:lvlText w:val="•"/>
      <w:lvlJc w:val="left"/>
      <w:pPr>
        <w:tabs>
          <w:tab w:val="num" w:pos="5760"/>
        </w:tabs>
        <w:ind w:left="5760" w:hanging="360"/>
      </w:pPr>
      <w:rPr>
        <w:rFonts w:ascii="Arial" w:hAnsi="Arial" w:hint="default"/>
      </w:rPr>
    </w:lvl>
    <w:lvl w:ilvl="8" w:tplc="B8BEF1FA" w:tentative="1">
      <w:start w:val="1"/>
      <w:numFmt w:val="bullet"/>
      <w:lvlText w:val="•"/>
      <w:lvlJc w:val="left"/>
      <w:pPr>
        <w:tabs>
          <w:tab w:val="num" w:pos="6480"/>
        </w:tabs>
        <w:ind w:left="6480" w:hanging="360"/>
      </w:pPr>
      <w:rPr>
        <w:rFonts w:ascii="Arial" w:hAnsi="Arial" w:hint="default"/>
      </w:rPr>
    </w:lvl>
  </w:abstractNum>
  <w:abstractNum w:abstractNumId="3">
    <w:nsid w:val="3B8C2D1F"/>
    <w:multiLevelType w:val="hybridMultilevel"/>
    <w:tmpl w:val="695679A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54202547"/>
    <w:multiLevelType w:val="hybridMultilevel"/>
    <w:tmpl w:val="48B48340"/>
    <w:lvl w:ilvl="0" w:tplc="BB4E2A8A">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13F0096"/>
    <w:multiLevelType w:val="hybridMultilevel"/>
    <w:tmpl w:val="2F4E321A"/>
    <w:lvl w:ilvl="0" w:tplc="7960F55E">
      <w:start w:val="1"/>
      <w:numFmt w:val="bullet"/>
      <w:lvlText w:val="•"/>
      <w:lvlJc w:val="left"/>
      <w:pPr>
        <w:tabs>
          <w:tab w:val="num" w:pos="720"/>
        </w:tabs>
        <w:ind w:left="720" w:hanging="360"/>
      </w:pPr>
      <w:rPr>
        <w:rFonts w:ascii="Arial" w:hAnsi="Arial" w:hint="default"/>
      </w:rPr>
    </w:lvl>
    <w:lvl w:ilvl="1" w:tplc="BE22CC70" w:tentative="1">
      <w:start w:val="1"/>
      <w:numFmt w:val="bullet"/>
      <w:lvlText w:val="•"/>
      <w:lvlJc w:val="left"/>
      <w:pPr>
        <w:tabs>
          <w:tab w:val="num" w:pos="1440"/>
        </w:tabs>
        <w:ind w:left="1440" w:hanging="360"/>
      </w:pPr>
      <w:rPr>
        <w:rFonts w:ascii="Arial" w:hAnsi="Arial" w:hint="default"/>
      </w:rPr>
    </w:lvl>
    <w:lvl w:ilvl="2" w:tplc="71A8C26A" w:tentative="1">
      <w:start w:val="1"/>
      <w:numFmt w:val="bullet"/>
      <w:lvlText w:val="•"/>
      <w:lvlJc w:val="left"/>
      <w:pPr>
        <w:tabs>
          <w:tab w:val="num" w:pos="2160"/>
        </w:tabs>
        <w:ind w:left="2160" w:hanging="360"/>
      </w:pPr>
      <w:rPr>
        <w:rFonts w:ascii="Arial" w:hAnsi="Arial" w:hint="default"/>
      </w:rPr>
    </w:lvl>
    <w:lvl w:ilvl="3" w:tplc="F5F2D6BA" w:tentative="1">
      <w:start w:val="1"/>
      <w:numFmt w:val="bullet"/>
      <w:lvlText w:val="•"/>
      <w:lvlJc w:val="left"/>
      <w:pPr>
        <w:tabs>
          <w:tab w:val="num" w:pos="2880"/>
        </w:tabs>
        <w:ind w:left="2880" w:hanging="360"/>
      </w:pPr>
      <w:rPr>
        <w:rFonts w:ascii="Arial" w:hAnsi="Arial" w:hint="default"/>
      </w:rPr>
    </w:lvl>
    <w:lvl w:ilvl="4" w:tplc="2B747E8A" w:tentative="1">
      <w:start w:val="1"/>
      <w:numFmt w:val="bullet"/>
      <w:lvlText w:val="•"/>
      <w:lvlJc w:val="left"/>
      <w:pPr>
        <w:tabs>
          <w:tab w:val="num" w:pos="3600"/>
        </w:tabs>
        <w:ind w:left="3600" w:hanging="360"/>
      </w:pPr>
      <w:rPr>
        <w:rFonts w:ascii="Arial" w:hAnsi="Arial" w:hint="default"/>
      </w:rPr>
    </w:lvl>
    <w:lvl w:ilvl="5" w:tplc="F5182F60" w:tentative="1">
      <w:start w:val="1"/>
      <w:numFmt w:val="bullet"/>
      <w:lvlText w:val="•"/>
      <w:lvlJc w:val="left"/>
      <w:pPr>
        <w:tabs>
          <w:tab w:val="num" w:pos="4320"/>
        </w:tabs>
        <w:ind w:left="4320" w:hanging="360"/>
      </w:pPr>
      <w:rPr>
        <w:rFonts w:ascii="Arial" w:hAnsi="Arial" w:hint="default"/>
      </w:rPr>
    </w:lvl>
    <w:lvl w:ilvl="6" w:tplc="C6EA76F6" w:tentative="1">
      <w:start w:val="1"/>
      <w:numFmt w:val="bullet"/>
      <w:lvlText w:val="•"/>
      <w:lvlJc w:val="left"/>
      <w:pPr>
        <w:tabs>
          <w:tab w:val="num" w:pos="5040"/>
        </w:tabs>
        <w:ind w:left="5040" w:hanging="360"/>
      </w:pPr>
      <w:rPr>
        <w:rFonts w:ascii="Arial" w:hAnsi="Arial" w:hint="default"/>
      </w:rPr>
    </w:lvl>
    <w:lvl w:ilvl="7" w:tplc="367C7DEA" w:tentative="1">
      <w:start w:val="1"/>
      <w:numFmt w:val="bullet"/>
      <w:lvlText w:val="•"/>
      <w:lvlJc w:val="left"/>
      <w:pPr>
        <w:tabs>
          <w:tab w:val="num" w:pos="5760"/>
        </w:tabs>
        <w:ind w:left="5760" w:hanging="360"/>
      </w:pPr>
      <w:rPr>
        <w:rFonts w:ascii="Arial" w:hAnsi="Arial" w:hint="default"/>
      </w:rPr>
    </w:lvl>
    <w:lvl w:ilvl="8" w:tplc="1F94E310" w:tentative="1">
      <w:start w:val="1"/>
      <w:numFmt w:val="bullet"/>
      <w:lvlText w:val="•"/>
      <w:lvlJc w:val="left"/>
      <w:pPr>
        <w:tabs>
          <w:tab w:val="num" w:pos="6480"/>
        </w:tabs>
        <w:ind w:left="6480" w:hanging="360"/>
      </w:pPr>
      <w:rPr>
        <w:rFonts w:ascii="Arial" w:hAnsi="Arial" w:hint="default"/>
      </w:rPr>
    </w:lvl>
  </w:abstractNum>
  <w:abstractNum w:abstractNumId="6">
    <w:nsid w:val="74012148"/>
    <w:multiLevelType w:val="hybridMultilevel"/>
    <w:tmpl w:val="5B0C2C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750062C3"/>
    <w:multiLevelType w:val="hybridMultilevel"/>
    <w:tmpl w:val="DCB223A6"/>
    <w:lvl w:ilvl="0" w:tplc="756AE1EA">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4"/>
  </w:num>
  <w:num w:numId="5">
    <w:abstractNumId w:val="1"/>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5ED"/>
    <w:rsid w:val="00004483"/>
    <w:rsid w:val="000113CF"/>
    <w:rsid w:val="00020C44"/>
    <w:rsid w:val="00033B67"/>
    <w:rsid w:val="00037829"/>
    <w:rsid w:val="000606CB"/>
    <w:rsid w:val="00094AD4"/>
    <w:rsid w:val="000B1E49"/>
    <w:rsid w:val="000D2DC7"/>
    <w:rsid w:val="000E2526"/>
    <w:rsid w:val="000F2A63"/>
    <w:rsid w:val="000F5142"/>
    <w:rsid w:val="00110D97"/>
    <w:rsid w:val="00125043"/>
    <w:rsid w:val="00170B03"/>
    <w:rsid w:val="001B4D1D"/>
    <w:rsid w:val="001C2E60"/>
    <w:rsid w:val="00241FF9"/>
    <w:rsid w:val="00280B4D"/>
    <w:rsid w:val="00294714"/>
    <w:rsid w:val="002A3BB4"/>
    <w:rsid w:val="002C0CC2"/>
    <w:rsid w:val="002D70FC"/>
    <w:rsid w:val="002E1552"/>
    <w:rsid w:val="002E5F56"/>
    <w:rsid w:val="002F2E3E"/>
    <w:rsid w:val="00314A09"/>
    <w:rsid w:val="003610E0"/>
    <w:rsid w:val="00367703"/>
    <w:rsid w:val="00387D8B"/>
    <w:rsid w:val="003B0B7B"/>
    <w:rsid w:val="003D00FC"/>
    <w:rsid w:val="003D1CAF"/>
    <w:rsid w:val="003E5827"/>
    <w:rsid w:val="003F1D00"/>
    <w:rsid w:val="004036B5"/>
    <w:rsid w:val="00410CAB"/>
    <w:rsid w:val="004313DF"/>
    <w:rsid w:val="0043623C"/>
    <w:rsid w:val="00477036"/>
    <w:rsid w:val="0049450B"/>
    <w:rsid w:val="00497945"/>
    <w:rsid w:val="004A35ED"/>
    <w:rsid w:val="004D1E42"/>
    <w:rsid w:val="004E0450"/>
    <w:rsid w:val="004F2F32"/>
    <w:rsid w:val="004F36F1"/>
    <w:rsid w:val="00500D3B"/>
    <w:rsid w:val="00507889"/>
    <w:rsid w:val="00521857"/>
    <w:rsid w:val="00522D60"/>
    <w:rsid w:val="0053563C"/>
    <w:rsid w:val="005421FD"/>
    <w:rsid w:val="0055101F"/>
    <w:rsid w:val="005933FA"/>
    <w:rsid w:val="005A7C55"/>
    <w:rsid w:val="005D143C"/>
    <w:rsid w:val="005D1502"/>
    <w:rsid w:val="005D639D"/>
    <w:rsid w:val="005E7069"/>
    <w:rsid w:val="005E732F"/>
    <w:rsid w:val="005F3681"/>
    <w:rsid w:val="00616CAE"/>
    <w:rsid w:val="00626716"/>
    <w:rsid w:val="0063794F"/>
    <w:rsid w:val="006637F7"/>
    <w:rsid w:val="00663B0C"/>
    <w:rsid w:val="00680EBF"/>
    <w:rsid w:val="00687BF7"/>
    <w:rsid w:val="006B2544"/>
    <w:rsid w:val="006D7862"/>
    <w:rsid w:val="00737CEC"/>
    <w:rsid w:val="007715E8"/>
    <w:rsid w:val="007868A0"/>
    <w:rsid w:val="00790190"/>
    <w:rsid w:val="007B15AA"/>
    <w:rsid w:val="007F5309"/>
    <w:rsid w:val="0081174D"/>
    <w:rsid w:val="00814B41"/>
    <w:rsid w:val="008167A3"/>
    <w:rsid w:val="00831524"/>
    <w:rsid w:val="00883697"/>
    <w:rsid w:val="00884ACB"/>
    <w:rsid w:val="008857A0"/>
    <w:rsid w:val="008A45A8"/>
    <w:rsid w:val="008A6616"/>
    <w:rsid w:val="008B03DD"/>
    <w:rsid w:val="008B35B3"/>
    <w:rsid w:val="008D15B9"/>
    <w:rsid w:val="008D64F7"/>
    <w:rsid w:val="008E26B6"/>
    <w:rsid w:val="008E2E28"/>
    <w:rsid w:val="008F11DF"/>
    <w:rsid w:val="0091374C"/>
    <w:rsid w:val="00916CA4"/>
    <w:rsid w:val="00920883"/>
    <w:rsid w:val="00931925"/>
    <w:rsid w:val="00932321"/>
    <w:rsid w:val="00936BED"/>
    <w:rsid w:val="00955ECF"/>
    <w:rsid w:val="0096209D"/>
    <w:rsid w:val="009A20EA"/>
    <w:rsid w:val="009D2CFA"/>
    <w:rsid w:val="00A07B81"/>
    <w:rsid w:val="00A13674"/>
    <w:rsid w:val="00A23E20"/>
    <w:rsid w:val="00A240A6"/>
    <w:rsid w:val="00A31CB8"/>
    <w:rsid w:val="00A41DE1"/>
    <w:rsid w:val="00A666C7"/>
    <w:rsid w:val="00AC1BF3"/>
    <w:rsid w:val="00AC6A3A"/>
    <w:rsid w:val="00AD5F73"/>
    <w:rsid w:val="00AE2F0E"/>
    <w:rsid w:val="00B55F01"/>
    <w:rsid w:val="00B7234F"/>
    <w:rsid w:val="00B7250C"/>
    <w:rsid w:val="00B753BA"/>
    <w:rsid w:val="00B8582A"/>
    <w:rsid w:val="00B91764"/>
    <w:rsid w:val="00B93B8D"/>
    <w:rsid w:val="00B950CD"/>
    <w:rsid w:val="00BA7295"/>
    <w:rsid w:val="00BA75F5"/>
    <w:rsid w:val="00BB0A96"/>
    <w:rsid w:val="00BB446A"/>
    <w:rsid w:val="00BC6769"/>
    <w:rsid w:val="00BD26DC"/>
    <w:rsid w:val="00BD4387"/>
    <w:rsid w:val="00BD47D6"/>
    <w:rsid w:val="00BF467A"/>
    <w:rsid w:val="00BF5098"/>
    <w:rsid w:val="00C066AC"/>
    <w:rsid w:val="00C107A1"/>
    <w:rsid w:val="00C308A9"/>
    <w:rsid w:val="00C31DEC"/>
    <w:rsid w:val="00C34CCF"/>
    <w:rsid w:val="00C733CD"/>
    <w:rsid w:val="00C90632"/>
    <w:rsid w:val="00CA6BE5"/>
    <w:rsid w:val="00CB10F1"/>
    <w:rsid w:val="00CD07D1"/>
    <w:rsid w:val="00CD619D"/>
    <w:rsid w:val="00D00350"/>
    <w:rsid w:val="00D07059"/>
    <w:rsid w:val="00D268AB"/>
    <w:rsid w:val="00D313FC"/>
    <w:rsid w:val="00D42AAD"/>
    <w:rsid w:val="00D4468B"/>
    <w:rsid w:val="00D62D84"/>
    <w:rsid w:val="00D643AC"/>
    <w:rsid w:val="00D66182"/>
    <w:rsid w:val="00D82EBD"/>
    <w:rsid w:val="00D861CD"/>
    <w:rsid w:val="00DD7D08"/>
    <w:rsid w:val="00DE0A5E"/>
    <w:rsid w:val="00E008A7"/>
    <w:rsid w:val="00E4447E"/>
    <w:rsid w:val="00E50C24"/>
    <w:rsid w:val="00EB1711"/>
    <w:rsid w:val="00EB293A"/>
    <w:rsid w:val="00EC661A"/>
    <w:rsid w:val="00ED3530"/>
    <w:rsid w:val="00EE1F65"/>
    <w:rsid w:val="00F379E0"/>
    <w:rsid w:val="00F47E39"/>
    <w:rsid w:val="00F47E90"/>
    <w:rsid w:val="00FB2032"/>
    <w:rsid w:val="00FB59BB"/>
    <w:rsid w:val="00FC08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F11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4A35E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A35E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4A35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A35ED"/>
    <w:rPr>
      <w:color w:val="0000FF"/>
      <w:u w:val="single"/>
    </w:rPr>
  </w:style>
  <w:style w:type="character" w:styleId="lev">
    <w:name w:val="Strong"/>
    <w:basedOn w:val="Policepardfaut"/>
    <w:uiPriority w:val="22"/>
    <w:qFormat/>
    <w:rsid w:val="004D1E42"/>
    <w:rPr>
      <w:b/>
      <w:bCs/>
    </w:rPr>
  </w:style>
  <w:style w:type="character" w:customStyle="1" w:styleId="Titre1Car">
    <w:name w:val="Titre 1 Car"/>
    <w:basedOn w:val="Policepardfaut"/>
    <w:link w:val="Titre1"/>
    <w:uiPriority w:val="9"/>
    <w:rsid w:val="008F11DF"/>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BA72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7295"/>
    <w:rPr>
      <w:rFonts w:ascii="Tahoma" w:hAnsi="Tahoma" w:cs="Tahoma"/>
      <w:sz w:val="16"/>
      <w:szCs w:val="16"/>
    </w:rPr>
  </w:style>
  <w:style w:type="paragraph" w:styleId="Paragraphedeliste">
    <w:name w:val="List Paragraph"/>
    <w:basedOn w:val="Normal"/>
    <w:uiPriority w:val="34"/>
    <w:qFormat/>
    <w:rsid w:val="00BB446A"/>
    <w:pPr>
      <w:tabs>
        <w:tab w:val="left" w:pos="6480"/>
      </w:tabs>
      <w:autoSpaceDE w:val="0"/>
      <w:autoSpaceDN w:val="0"/>
      <w:adjustRightInd w:val="0"/>
      <w:spacing w:after="0" w:line="240" w:lineRule="auto"/>
      <w:ind w:left="720"/>
      <w:contextualSpacing/>
    </w:pPr>
    <w:rPr>
      <w:rFonts w:ascii="Arial" w:eastAsia="Arial Unicode MS" w:hAnsi="Arial" w:cs="Arial"/>
      <w:sz w:val="24"/>
      <w:szCs w:val="24"/>
    </w:rPr>
  </w:style>
  <w:style w:type="paragraph" w:customStyle="1" w:styleId="Default">
    <w:name w:val="Default"/>
    <w:rsid w:val="00BB446A"/>
    <w:pPr>
      <w:autoSpaceDE w:val="0"/>
      <w:autoSpaceDN w:val="0"/>
      <w:adjustRightInd w:val="0"/>
      <w:spacing w:after="0" w:line="240" w:lineRule="auto"/>
    </w:pPr>
    <w:rPr>
      <w:rFonts w:ascii="Times New Roman" w:eastAsia="Arial Unicode MS" w:hAnsi="Times New Roman" w:cs="Times New Roman"/>
      <w:color w:val="000000"/>
      <w:sz w:val="24"/>
      <w:szCs w:val="24"/>
      <w:lang w:val="en-US"/>
    </w:rPr>
  </w:style>
  <w:style w:type="character" w:customStyle="1" w:styleId="spipsurligne">
    <w:name w:val="spip_surligne"/>
    <w:basedOn w:val="Policepardfaut"/>
    <w:rsid w:val="005933FA"/>
  </w:style>
  <w:style w:type="character" w:styleId="Accentuation">
    <w:name w:val="Emphasis"/>
    <w:basedOn w:val="Policepardfaut"/>
    <w:uiPriority w:val="20"/>
    <w:qFormat/>
    <w:rsid w:val="00033B67"/>
    <w:rPr>
      <w:i/>
      <w:iCs/>
    </w:rPr>
  </w:style>
  <w:style w:type="character" w:customStyle="1" w:styleId="entouragephoto">
    <w:name w:val="entourage_photo"/>
    <w:basedOn w:val="Policepardfaut"/>
    <w:rsid w:val="00C906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F11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4A35E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A35E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4A35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A35ED"/>
    <w:rPr>
      <w:color w:val="0000FF"/>
      <w:u w:val="single"/>
    </w:rPr>
  </w:style>
  <w:style w:type="character" w:styleId="lev">
    <w:name w:val="Strong"/>
    <w:basedOn w:val="Policepardfaut"/>
    <w:uiPriority w:val="22"/>
    <w:qFormat/>
    <w:rsid w:val="004D1E42"/>
    <w:rPr>
      <w:b/>
      <w:bCs/>
    </w:rPr>
  </w:style>
  <w:style w:type="character" w:customStyle="1" w:styleId="Titre1Car">
    <w:name w:val="Titre 1 Car"/>
    <w:basedOn w:val="Policepardfaut"/>
    <w:link w:val="Titre1"/>
    <w:uiPriority w:val="9"/>
    <w:rsid w:val="008F11DF"/>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BA72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7295"/>
    <w:rPr>
      <w:rFonts w:ascii="Tahoma" w:hAnsi="Tahoma" w:cs="Tahoma"/>
      <w:sz w:val="16"/>
      <w:szCs w:val="16"/>
    </w:rPr>
  </w:style>
  <w:style w:type="paragraph" w:styleId="Paragraphedeliste">
    <w:name w:val="List Paragraph"/>
    <w:basedOn w:val="Normal"/>
    <w:uiPriority w:val="34"/>
    <w:qFormat/>
    <w:rsid w:val="00BB446A"/>
    <w:pPr>
      <w:tabs>
        <w:tab w:val="left" w:pos="6480"/>
      </w:tabs>
      <w:autoSpaceDE w:val="0"/>
      <w:autoSpaceDN w:val="0"/>
      <w:adjustRightInd w:val="0"/>
      <w:spacing w:after="0" w:line="240" w:lineRule="auto"/>
      <w:ind w:left="720"/>
      <w:contextualSpacing/>
    </w:pPr>
    <w:rPr>
      <w:rFonts w:ascii="Arial" w:eastAsia="Arial Unicode MS" w:hAnsi="Arial" w:cs="Arial"/>
      <w:sz w:val="24"/>
      <w:szCs w:val="24"/>
    </w:rPr>
  </w:style>
  <w:style w:type="paragraph" w:customStyle="1" w:styleId="Default">
    <w:name w:val="Default"/>
    <w:rsid w:val="00BB446A"/>
    <w:pPr>
      <w:autoSpaceDE w:val="0"/>
      <w:autoSpaceDN w:val="0"/>
      <w:adjustRightInd w:val="0"/>
      <w:spacing w:after="0" w:line="240" w:lineRule="auto"/>
    </w:pPr>
    <w:rPr>
      <w:rFonts w:ascii="Times New Roman" w:eastAsia="Arial Unicode MS" w:hAnsi="Times New Roman" w:cs="Times New Roman"/>
      <w:color w:val="000000"/>
      <w:sz w:val="24"/>
      <w:szCs w:val="24"/>
      <w:lang w:val="en-US"/>
    </w:rPr>
  </w:style>
  <w:style w:type="character" w:customStyle="1" w:styleId="spipsurligne">
    <w:name w:val="spip_surligne"/>
    <w:basedOn w:val="Policepardfaut"/>
    <w:rsid w:val="005933FA"/>
  </w:style>
  <w:style w:type="character" w:styleId="Accentuation">
    <w:name w:val="Emphasis"/>
    <w:basedOn w:val="Policepardfaut"/>
    <w:uiPriority w:val="20"/>
    <w:qFormat/>
    <w:rsid w:val="00033B67"/>
    <w:rPr>
      <w:i/>
      <w:iCs/>
    </w:rPr>
  </w:style>
  <w:style w:type="character" w:customStyle="1" w:styleId="entouragephoto">
    <w:name w:val="entourage_photo"/>
    <w:basedOn w:val="Policepardfaut"/>
    <w:rsid w:val="00C9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857364">
      <w:bodyDiv w:val="1"/>
      <w:marLeft w:val="0"/>
      <w:marRight w:val="0"/>
      <w:marTop w:val="0"/>
      <w:marBottom w:val="0"/>
      <w:divBdr>
        <w:top w:val="none" w:sz="0" w:space="0" w:color="auto"/>
        <w:left w:val="none" w:sz="0" w:space="0" w:color="auto"/>
        <w:bottom w:val="none" w:sz="0" w:space="0" w:color="auto"/>
        <w:right w:val="none" w:sz="0" w:space="0" w:color="auto"/>
      </w:divBdr>
    </w:div>
    <w:div w:id="661355797">
      <w:bodyDiv w:val="1"/>
      <w:marLeft w:val="0"/>
      <w:marRight w:val="0"/>
      <w:marTop w:val="0"/>
      <w:marBottom w:val="0"/>
      <w:divBdr>
        <w:top w:val="none" w:sz="0" w:space="0" w:color="auto"/>
        <w:left w:val="none" w:sz="0" w:space="0" w:color="auto"/>
        <w:bottom w:val="none" w:sz="0" w:space="0" w:color="auto"/>
        <w:right w:val="none" w:sz="0" w:space="0" w:color="auto"/>
      </w:divBdr>
    </w:div>
    <w:div w:id="679433410">
      <w:bodyDiv w:val="1"/>
      <w:marLeft w:val="0"/>
      <w:marRight w:val="0"/>
      <w:marTop w:val="0"/>
      <w:marBottom w:val="0"/>
      <w:divBdr>
        <w:top w:val="none" w:sz="0" w:space="0" w:color="auto"/>
        <w:left w:val="none" w:sz="0" w:space="0" w:color="auto"/>
        <w:bottom w:val="none" w:sz="0" w:space="0" w:color="auto"/>
        <w:right w:val="none" w:sz="0" w:space="0" w:color="auto"/>
      </w:divBdr>
    </w:div>
    <w:div w:id="911623704">
      <w:bodyDiv w:val="1"/>
      <w:marLeft w:val="0"/>
      <w:marRight w:val="0"/>
      <w:marTop w:val="0"/>
      <w:marBottom w:val="0"/>
      <w:divBdr>
        <w:top w:val="none" w:sz="0" w:space="0" w:color="auto"/>
        <w:left w:val="none" w:sz="0" w:space="0" w:color="auto"/>
        <w:bottom w:val="none" w:sz="0" w:space="0" w:color="auto"/>
        <w:right w:val="none" w:sz="0" w:space="0" w:color="auto"/>
      </w:divBdr>
    </w:div>
    <w:div w:id="986470775">
      <w:bodyDiv w:val="1"/>
      <w:marLeft w:val="0"/>
      <w:marRight w:val="0"/>
      <w:marTop w:val="0"/>
      <w:marBottom w:val="0"/>
      <w:divBdr>
        <w:top w:val="none" w:sz="0" w:space="0" w:color="auto"/>
        <w:left w:val="none" w:sz="0" w:space="0" w:color="auto"/>
        <w:bottom w:val="none" w:sz="0" w:space="0" w:color="auto"/>
        <w:right w:val="none" w:sz="0" w:space="0" w:color="auto"/>
      </w:divBdr>
    </w:div>
    <w:div w:id="990988927">
      <w:bodyDiv w:val="1"/>
      <w:marLeft w:val="0"/>
      <w:marRight w:val="0"/>
      <w:marTop w:val="0"/>
      <w:marBottom w:val="0"/>
      <w:divBdr>
        <w:top w:val="none" w:sz="0" w:space="0" w:color="auto"/>
        <w:left w:val="none" w:sz="0" w:space="0" w:color="auto"/>
        <w:bottom w:val="none" w:sz="0" w:space="0" w:color="auto"/>
        <w:right w:val="none" w:sz="0" w:space="0" w:color="auto"/>
      </w:divBdr>
    </w:div>
    <w:div w:id="1005088756">
      <w:bodyDiv w:val="1"/>
      <w:marLeft w:val="0"/>
      <w:marRight w:val="0"/>
      <w:marTop w:val="0"/>
      <w:marBottom w:val="0"/>
      <w:divBdr>
        <w:top w:val="none" w:sz="0" w:space="0" w:color="auto"/>
        <w:left w:val="none" w:sz="0" w:space="0" w:color="auto"/>
        <w:bottom w:val="none" w:sz="0" w:space="0" w:color="auto"/>
        <w:right w:val="none" w:sz="0" w:space="0" w:color="auto"/>
      </w:divBdr>
    </w:div>
    <w:div w:id="1213037800">
      <w:bodyDiv w:val="1"/>
      <w:marLeft w:val="0"/>
      <w:marRight w:val="0"/>
      <w:marTop w:val="0"/>
      <w:marBottom w:val="0"/>
      <w:divBdr>
        <w:top w:val="none" w:sz="0" w:space="0" w:color="auto"/>
        <w:left w:val="none" w:sz="0" w:space="0" w:color="auto"/>
        <w:bottom w:val="none" w:sz="0" w:space="0" w:color="auto"/>
        <w:right w:val="none" w:sz="0" w:space="0" w:color="auto"/>
      </w:divBdr>
    </w:div>
    <w:div w:id="1367484892">
      <w:bodyDiv w:val="1"/>
      <w:marLeft w:val="0"/>
      <w:marRight w:val="0"/>
      <w:marTop w:val="0"/>
      <w:marBottom w:val="0"/>
      <w:divBdr>
        <w:top w:val="none" w:sz="0" w:space="0" w:color="auto"/>
        <w:left w:val="none" w:sz="0" w:space="0" w:color="auto"/>
        <w:bottom w:val="none" w:sz="0" w:space="0" w:color="auto"/>
        <w:right w:val="none" w:sz="0" w:space="0" w:color="auto"/>
      </w:divBdr>
    </w:div>
    <w:div w:id="1412586102">
      <w:bodyDiv w:val="1"/>
      <w:marLeft w:val="0"/>
      <w:marRight w:val="0"/>
      <w:marTop w:val="0"/>
      <w:marBottom w:val="0"/>
      <w:divBdr>
        <w:top w:val="none" w:sz="0" w:space="0" w:color="auto"/>
        <w:left w:val="none" w:sz="0" w:space="0" w:color="auto"/>
        <w:bottom w:val="none" w:sz="0" w:space="0" w:color="auto"/>
        <w:right w:val="none" w:sz="0" w:space="0" w:color="auto"/>
      </w:divBdr>
    </w:div>
    <w:div w:id="1519930058">
      <w:bodyDiv w:val="1"/>
      <w:marLeft w:val="0"/>
      <w:marRight w:val="0"/>
      <w:marTop w:val="0"/>
      <w:marBottom w:val="0"/>
      <w:divBdr>
        <w:top w:val="none" w:sz="0" w:space="0" w:color="auto"/>
        <w:left w:val="none" w:sz="0" w:space="0" w:color="auto"/>
        <w:bottom w:val="none" w:sz="0" w:space="0" w:color="auto"/>
        <w:right w:val="none" w:sz="0" w:space="0" w:color="auto"/>
      </w:divBdr>
    </w:div>
    <w:div w:id="1631521626">
      <w:bodyDiv w:val="1"/>
      <w:marLeft w:val="0"/>
      <w:marRight w:val="0"/>
      <w:marTop w:val="0"/>
      <w:marBottom w:val="0"/>
      <w:divBdr>
        <w:top w:val="none" w:sz="0" w:space="0" w:color="auto"/>
        <w:left w:val="none" w:sz="0" w:space="0" w:color="auto"/>
        <w:bottom w:val="none" w:sz="0" w:space="0" w:color="auto"/>
        <w:right w:val="none" w:sz="0" w:space="0" w:color="auto"/>
      </w:divBdr>
    </w:div>
    <w:div w:id="1643580859">
      <w:bodyDiv w:val="1"/>
      <w:marLeft w:val="0"/>
      <w:marRight w:val="0"/>
      <w:marTop w:val="0"/>
      <w:marBottom w:val="0"/>
      <w:divBdr>
        <w:top w:val="none" w:sz="0" w:space="0" w:color="auto"/>
        <w:left w:val="none" w:sz="0" w:space="0" w:color="auto"/>
        <w:bottom w:val="none" w:sz="0" w:space="0" w:color="auto"/>
        <w:right w:val="none" w:sz="0" w:space="0" w:color="auto"/>
      </w:divBdr>
      <w:divsChild>
        <w:div w:id="1281912225">
          <w:marLeft w:val="0"/>
          <w:marRight w:val="0"/>
          <w:marTop w:val="0"/>
          <w:marBottom w:val="0"/>
          <w:divBdr>
            <w:top w:val="none" w:sz="0" w:space="0" w:color="auto"/>
            <w:left w:val="none" w:sz="0" w:space="0" w:color="auto"/>
            <w:bottom w:val="none" w:sz="0" w:space="0" w:color="auto"/>
            <w:right w:val="none" w:sz="0" w:space="0" w:color="auto"/>
          </w:divBdr>
          <w:divsChild>
            <w:div w:id="1830710725">
              <w:marLeft w:val="0"/>
              <w:marRight w:val="0"/>
              <w:marTop w:val="0"/>
              <w:marBottom w:val="0"/>
              <w:divBdr>
                <w:top w:val="none" w:sz="0" w:space="0" w:color="auto"/>
                <w:left w:val="none" w:sz="0" w:space="0" w:color="auto"/>
                <w:bottom w:val="none" w:sz="0" w:space="0" w:color="auto"/>
                <w:right w:val="none" w:sz="0" w:space="0" w:color="auto"/>
              </w:divBdr>
              <w:divsChild>
                <w:div w:id="378549885">
                  <w:marLeft w:val="0"/>
                  <w:marRight w:val="0"/>
                  <w:marTop w:val="0"/>
                  <w:marBottom w:val="0"/>
                  <w:divBdr>
                    <w:top w:val="none" w:sz="0" w:space="0" w:color="auto"/>
                    <w:left w:val="none" w:sz="0" w:space="0" w:color="auto"/>
                    <w:bottom w:val="none" w:sz="0" w:space="0" w:color="auto"/>
                    <w:right w:val="none" w:sz="0" w:space="0" w:color="auto"/>
                  </w:divBdr>
                  <w:divsChild>
                    <w:div w:id="1367877064">
                      <w:marLeft w:val="0"/>
                      <w:marRight w:val="0"/>
                      <w:marTop w:val="0"/>
                      <w:marBottom w:val="0"/>
                      <w:divBdr>
                        <w:top w:val="none" w:sz="0" w:space="0" w:color="auto"/>
                        <w:left w:val="none" w:sz="0" w:space="0" w:color="auto"/>
                        <w:bottom w:val="none" w:sz="0" w:space="0" w:color="auto"/>
                        <w:right w:val="none" w:sz="0" w:space="0" w:color="auto"/>
                      </w:divBdr>
                    </w:div>
                    <w:div w:id="2075422088">
                      <w:marLeft w:val="0"/>
                      <w:marRight w:val="0"/>
                      <w:marTop w:val="0"/>
                      <w:marBottom w:val="0"/>
                      <w:divBdr>
                        <w:top w:val="none" w:sz="0" w:space="0" w:color="auto"/>
                        <w:left w:val="none" w:sz="0" w:space="0" w:color="auto"/>
                        <w:bottom w:val="none" w:sz="0" w:space="0" w:color="auto"/>
                        <w:right w:val="none" w:sz="0" w:space="0" w:color="auto"/>
                      </w:divBdr>
                    </w:div>
                    <w:div w:id="1879969166">
                      <w:marLeft w:val="0"/>
                      <w:marRight w:val="0"/>
                      <w:marTop w:val="0"/>
                      <w:marBottom w:val="0"/>
                      <w:divBdr>
                        <w:top w:val="none" w:sz="0" w:space="0" w:color="auto"/>
                        <w:left w:val="none" w:sz="0" w:space="0" w:color="auto"/>
                        <w:bottom w:val="none" w:sz="0" w:space="0" w:color="auto"/>
                        <w:right w:val="none" w:sz="0" w:space="0" w:color="auto"/>
                      </w:divBdr>
                      <w:divsChild>
                        <w:div w:id="288169135">
                          <w:marLeft w:val="0"/>
                          <w:marRight w:val="0"/>
                          <w:marTop w:val="0"/>
                          <w:marBottom w:val="0"/>
                          <w:divBdr>
                            <w:top w:val="none" w:sz="0" w:space="0" w:color="auto"/>
                            <w:left w:val="none" w:sz="0" w:space="0" w:color="auto"/>
                            <w:bottom w:val="none" w:sz="0" w:space="0" w:color="auto"/>
                            <w:right w:val="none" w:sz="0" w:space="0" w:color="auto"/>
                          </w:divBdr>
                        </w:div>
                        <w:div w:id="784885563">
                          <w:marLeft w:val="0"/>
                          <w:marRight w:val="0"/>
                          <w:marTop w:val="0"/>
                          <w:marBottom w:val="0"/>
                          <w:divBdr>
                            <w:top w:val="none" w:sz="0" w:space="0" w:color="auto"/>
                            <w:left w:val="none" w:sz="0" w:space="0" w:color="auto"/>
                            <w:bottom w:val="none" w:sz="0" w:space="0" w:color="auto"/>
                            <w:right w:val="none" w:sz="0" w:space="0" w:color="auto"/>
                          </w:divBdr>
                          <w:divsChild>
                            <w:div w:id="1210530795">
                              <w:marLeft w:val="0"/>
                              <w:marRight w:val="0"/>
                              <w:marTop w:val="0"/>
                              <w:marBottom w:val="0"/>
                              <w:divBdr>
                                <w:top w:val="none" w:sz="0" w:space="0" w:color="auto"/>
                                <w:left w:val="none" w:sz="0" w:space="0" w:color="auto"/>
                                <w:bottom w:val="none" w:sz="0" w:space="0" w:color="auto"/>
                                <w:right w:val="none" w:sz="0" w:space="0" w:color="auto"/>
                              </w:divBdr>
                              <w:divsChild>
                                <w:div w:id="2030133918">
                                  <w:marLeft w:val="0"/>
                                  <w:marRight w:val="0"/>
                                  <w:marTop w:val="0"/>
                                  <w:marBottom w:val="0"/>
                                  <w:divBdr>
                                    <w:top w:val="none" w:sz="0" w:space="0" w:color="auto"/>
                                    <w:left w:val="none" w:sz="0" w:space="0" w:color="auto"/>
                                    <w:bottom w:val="none" w:sz="0" w:space="0" w:color="auto"/>
                                    <w:right w:val="none" w:sz="0" w:space="0" w:color="auto"/>
                                  </w:divBdr>
                                </w:div>
                                <w:div w:id="1963464464">
                                  <w:marLeft w:val="0"/>
                                  <w:marRight w:val="735"/>
                                  <w:marTop w:val="0"/>
                                  <w:marBottom w:val="0"/>
                                  <w:divBdr>
                                    <w:top w:val="none" w:sz="0" w:space="0" w:color="auto"/>
                                    <w:left w:val="single" w:sz="6" w:space="3" w:color="B8BBBD"/>
                                    <w:bottom w:val="none" w:sz="0" w:space="0" w:color="auto"/>
                                    <w:right w:val="none" w:sz="0" w:space="0" w:color="auto"/>
                                  </w:divBdr>
                                </w:div>
                              </w:divsChild>
                            </w:div>
                          </w:divsChild>
                        </w:div>
                      </w:divsChild>
                    </w:div>
                  </w:divsChild>
                </w:div>
                <w:div w:id="1645085566">
                  <w:marLeft w:val="0"/>
                  <w:marRight w:val="0"/>
                  <w:marTop w:val="0"/>
                  <w:marBottom w:val="0"/>
                  <w:divBdr>
                    <w:top w:val="none" w:sz="0" w:space="0" w:color="auto"/>
                    <w:left w:val="none" w:sz="0" w:space="0" w:color="auto"/>
                    <w:bottom w:val="none" w:sz="0" w:space="0" w:color="auto"/>
                    <w:right w:val="none" w:sz="0" w:space="0" w:color="auto"/>
                  </w:divBdr>
                </w:div>
                <w:div w:id="1902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838031">
      <w:bodyDiv w:val="1"/>
      <w:marLeft w:val="0"/>
      <w:marRight w:val="0"/>
      <w:marTop w:val="0"/>
      <w:marBottom w:val="0"/>
      <w:divBdr>
        <w:top w:val="none" w:sz="0" w:space="0" w:color="auto"/>
        <w:left w:val="none" w:sz="0" w:space="0" w:color="auto"/>
        <w:bottom w:val="none" w:sz="0" w:space="0" w:color="auto"/>
        <w:right w:val="none" w:sz="0" w:space="0" w:color="auto"/>
      </w:divBdr>
    </w:div>
    <w:div w:id="1740127999">
      <w:bodyDiv w:val="1"/>
      <w:marLeft w:val="0"/>
      <w:marRight w:val="0"/>
      <w:marTop w:val="0"/>
      <w:marBottom w:val="0"/>
      <w:divBdr>
        <w:top w:val="none" w:sz="0" w:space="0" w:color="auto"/>
        <w:left w:val="none" w:sz="0" w:space="0" w:color="auto"/>
        <w:bottom w:val="none" w:sz="0" w:space="0" w:color="auto"/>
        <w:right w:val="none" w:sz="0" w:space="0" w:color="auto"/>
      </w:divBdr>
      <w:divsChild>
        <w:div w:id="1755080077">
          <w:marLeft w:val="0"/>
          <w:marRight w:val="0"/>
          <w:marTop w:val="0"/>
          <w:marBottom w:val="0"/>
          <w:divBdr>
            <w:top w:val="none" w:sz="0" w:space="0" w:color="auto"/>
            <w:left w:val="none" w:sz="0" w:space="0" w:color="auto"/>
            <w:bottom w:val="none" w:sz="0" w:space="0" w:color="auto"/>
            <w:right w:val="none" w:sz="0" w:space="0" w:color="auto"/>
          </w:divBdr>
          <w:divsChild>
            <w:div w:id="1093822434">
              <w:marLeft w:val="0"/>
              <w:marRight w:val="0"/>
              <w:marTop w:val="0"/>
              <w:marBottom w:val="0"/>
              <w:divBdr>
                <w:top w:val="none" w:sz="0" w:space="0" w:color="auto"/>
                <w:left w:val="none" w:sz="0" w:space="0" w:color="auto"/>
                <w:bottom w:val="none" w:sz="0" w:space="0" w:color="auto"/>
                <w:right w:val="none" w:sz="0" w:space="0" w:color="auto"/>
              </w:divBdr>
              <w:divsChild>
                <w:div w:id="1301495213">
                  <w:marLeft w:val="0"/>
                  <w:marRight w:val="0"/>
                  <w:marTop w:val="0"/>
                  <w:marBottom w:val="0"/>
                  <w:divBdr>
                    <w:top w:val="none" w:sz="0" w:space="0" w:color="auto"/>
                    <w:left w:val="none" w:sz="0" w:space="0" w:color="auto"/>
                    <w:bottom w:val="none" w:sz="0" w:space="0" w:color="auto"/>
                    <w:right w:val="none" w:sz="0" w:space="0" w:color="auto"/>
                  </w:divBdr>
                  <w:divsChild>
                    <w:div w:id="569268035">
                      <w:marLeft w:val="0"/>
                      <w:marRight w:val="0"/>
                      <w:marTop w:val="0"/>
                      <w:marBottom w:val="0"/>
                      <w:divBdr>
                        <w:top w:val="none" w:sz="0" w:space="0" w:color="auto"/>
                        <w:left w:val="none" w:sz="0" w:space="0" w:color="auto"/>
                        <w:bottom w:val="none" w:sz="0" w:space="0" w:color="auto"/>
                        <w:right w:val="none" w:sz="0" w:space="0" w:color="auto"/>
                      </w:divBdr>
                    </w:div>
                    <w:div w:id="880096295">
                      <w:marLeft w:val="0"/>
                      <w:marRight w:val="0"/>
                      <w:marTop w:val="0"/>
                      <w:marBottom w:val="0"/>
                      <w:divBdr>
                        <w:top w:val="none" w:sz="0" w:space="0" w:color="auto"/>
                        <w:left w:val="none" w:sz="0" w:space="0" w:color="auto"/>
                        <w:bottom w:val="none" w:sz="0" w:space="0" w:color="auto"/>
                        <w:right w:val="none" w:sz="0" w:space="0" w:color="auto"/>
                      </w:divBdr>
                    </w:div>
                    <w:div w:id="1605648220">
                      <w:marLeft w:val="0"/>
                      <w:marRight w:val="0"/>
                      <w:marTop w:val="0"/>
                      <w:marBottom w:val="0"/>
                      <w:divBdr>
                        <w:top w:val="none" w:sz="0" w:space="0" w:color="auto"/>
                        <w:left w:val="none" w:sz="0" w:space="0" w:color="auto"/>
                        <w:bottom w:val="none" w:sz="0" w:space="0" w:color="auto"/>
                        <w:right w:val="none" w:sz="0" w:space="0" w:color="auto"/>
                      </w:divBdr>
                      <w:divsChild>
                        <w:div w:id="1236160848">
                          <w:marLeft w:val="0"/>
                          <w:marRight w:val="0"/>
                          <w:marTop w:val="0"/>
                          <w:marBottom w:val="0"/>
                          <w:divBdr>
                            <w:top w:val="none" w:sz="0" w:space="0" w:color="auto"/>
                            <w:left w:val="none" w:sz="0" w:space="0" w:color="auto"/>
                            <w:bottom w:val="none" w:sz="0" w:space="0" w:color="auto"/>
                            <w:right w:val="none" w:sz="0" w:space="0" w:color="auto"/>
                          </w:divBdr>
                        </w:div>
                        <w:div w:id="1112090879">
                          <w:marLeft w:val="0"/>
                          <w:marRight w:val="0"/>
                          <w:marTop w:val="0"/>
                          <w:marBottom w:val="0"/>
                          <w:divBdr>
                            <w:top w:val="none" w:sz="0" w:space="0" w:color="auto"/>
                            <w:left w:val="none" w:sz="0" w:space="0" w:color="auto"/>
                            <w:bottom w:val="none" w:sz="0" w:space="0" w:color="auto"/>
                            <w:right w:val="none" w:sz="0" w:space="0" w:color="auto"/>
                          </w:divBdr>
                          <w:divsChild>
                            <w:div w:id="1170096701">
                              <w:marLeft w:val="0"/>
                              <w:marRight w:val="0"/>
                              <w:marTop w:val="0"/>
                              <w:marBottom w:val="0"/>
                              <w:divBdr>
                                <w:top w:val="none" w:sz="0" w:space="0" w:color="auto"/>
                                <w:left w:val="none" w:sz="0" w:space="0" w:color="auto"/>
                                <w:bottom w:val="none" w:sz="0" w:space="0" w:color="auto"/>
                                <w:right w:val="none" w:sz="0" w:space="0" w:color="auto"/>
                              </w:divBdr>
                              <w:divsChild>
                                <w:div w:id="366105147">
                                  <w:marLeft w:val="0"/>
                                  <w:marRight w:val="0"/>
                                  <w:marTop w:val="0"/>
                                  <w:marBottom w:val="0"/>
                                  <w:divBdr>
                                    <w:top w:val="none" w:sz="0" w:space="0" w:color="auto"/>
                                    <w:left w:val="none" w:sz="0" w:space="0" w:color="auto"/>
                                    <w:bottom w:val="none" w:sz="0" w:space="0" w:color="auto"/>
                                    <w:right w:val="none" w:sz="0" w:space="0" w:color="auto"/>
                                  </w:divBdr>
                                </w:div>
                                <w:div w:id="785273019">
                                  <w:marLeft w:val="0"/>
                                  <w:marRight w:val="735"/>
                                  <w:marTop w:val="0"/>
                                  <w:marBottom w:val="0"/>
                                  <w:divBdr>
                                    <w:top w:val="none" w:sz="0" w:space="0" w:color="auto"/>
                                    <w:left w:val="single" w:sz="6" w:space="3" w:color="B8BBBD"/>
                                    <w:bottom w:val="none" w:sz="0" w:space="0" w:color="auto"/>
                                    <w:right w:val="none" w:sz="0" w:space="0" w:color="auto"/>
                                  </w:divBdr>
                                </w:div>
                              </w:divsChild>
                            </w:div>
                          </w:divsChild>
                        </w:div>
                      </w:divsChild>
                    </w:div>
                  </w:divsChild>
                </w:div>
                <w:div w:id="944848912">
                  <w:marLeft w:val="0"/>
                  <w:marRight w:val="0"/>
                  <w:marTop w:val="0"/>
                  <w:marBottom w:val="0"/>
                  <w:divBdr>
                    <w:top w:val="none" w:sz="0" w:space="0" w:color="auto"/>
                    <w:left w:val="none" w:sz="0" w:space="0" w:color="auto"/>
                    <w:bottom w:val="none" w:sz="0" w:space="0" w:color="auto"/>
                    <w:right w:val="none" w:sz="0" w:space="0" w:color="auto"/>
                  </w:divBdr>
                </w:div>
                <w:div w:id="10571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87955">
      <w:bodyDiv w:val="1"/>
      <w:marLeft w:val="0"/>
      <w:marRight w:val="0"/>
      <w:marTop w:val="0"/>
      <w:marBottom w:val="0"/>
      <w:divBdr>
        <w:top w:val="none" w:sz="0" w:space="0" w:color="auto"/>
        <w:left w:val="none" w:sz="0" w:space="0" w:color="auto"/>
        <w:bottom w:val="none" w:sz="0" w:space="0" w:color="auto"/>
        <w:right w:val="none" w:sz="0" w:space="0" w:color="auto"/>
      </w:divBdr>
    </w:div>
    <w:div w:id="1834762981">
      <w:bodyDiv w:val="1"/>
      <w:marLeft w:val="0"/>
      <w:marRight w:val="0"/>
      <w:marTop w:val="0"/>
      <w:marBottom w:val="0"/>
      <w:divBdr>
        <w:top w:val="none" w:sz="0" w:space="0" w:color="auto"/>
        <w:left w:val="none" w:sz="0" w:space="0" w:color="auto"/>
        <w:bottom w:val="none" w:sz="0" w:space="0" w:color="auto"/>
        <w:right w:val="none" w:sz="0" w:space="0" w:color="auto"/>
      </w:divBdr>
    </w:div>
    <w:div w:id="1994332216">
      <w:bodyDiv w:val="1"/>
      <w:marLeft w:val="0"/>
      <w:marRight w:val="0"/>
      <w:marTop w:val="0"/>
      <w:marBottom w:val="0"/>
      <w:divBdr>
        <w:top w:val="none" w:sz="0" w:space="0" w:color="auto"/>
        <w:left w:val="none" w:sz="0" w:space="0" w:color="auto"/>
        <w:bottom w:val="none" w:sz="0" w:space="0" w:color="auto"/>
        <w:right w:val="none" w:sz="0" w:space="0" w:color="auto"/>
      </w:divBdr>
    </w:div>
    <w:div w:id="2040160088">
      <w:bodyDiv w:val="1"/>
      <w:marLeft w:val="0"/>
      <w:marRight w:val="0"/>
      <w:marTop w:val="0"/>
      <w:marBottom w:val="0"/>
      <w:divBdr>
        <w:top w:val="none" w:sz="0" w:space="0" w:color="auto"/>
        <w:left w:val="none" w:sz="0" w:space="0" w:color="auto"/>
        <w:bottom w:val="none" w:sz="0" w:space="0" w:color="auto"/>
        <w:right w:val="none" w:sz="0" w:space="0" w:color="auto"/>
      </w:divBdr>
    </w:div>
    <w:div w:id="2055543654">
      <w:bodyDiv w:val="1"/>
      <w:marLeft w:val="0"/>
      <w:marRight w:val="0"/>
      <w:marTop w:val="0"/>
      <w:marBottom w:val="0"/>
      <w:divBdr>
        <w:top w:val="none" w:sz="0" w:space="0" w:color="auto"/>
        <w:left w:val="none" w:sz="0" w:space="0" w:color="auto"/>
        <w:bottom w:val="none" w:sz="0" w:space="0" w:color="auto"/>
        <w:right w:val="none" w:sz="0" w:space="0" w:color="auto"/>
      </w:divBdr>
    </w:div>
    <w:div w:id="20778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www.legifrance.gouv.fr/affichCodeArticle.do?idArticle=LEGIARTI000006736728&amp;cidTexte=LEGITEXT000006073189&amp;dateTexte=20080313"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1204</TotalTime>
  <Pages>18</Pages>
  <Words>6032</Words>
  <Characters>33182</Characters>
  <Application>Microsoft Office Word</Application>
  <DocSecurity>0</DocSecurity>
  <Lines>276</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203</cp:revision>
  <cp:lastPrinted>2011-10-22T10:13:00Z</cp:lastPrinted>
  <dcterms:created xsi:type="dcterms:W3CDTF">2011-10-21T17:10:00Z</dcterms:created>
  <dcterms:modified xsi:type="dcterms:W3CDTF">2011-10-23T17:21:00Z</dcterms:modified>
</cp:coreProperties>
</file>