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FE" w:rsidRPr="00943FFE" w:rsidRDefault="00943FFE" w:rsidP="00943FFE">
      <w:pPr>
        <w:spacing w:after="0"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Motifs du licenciement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Suppression ou transformation d’emploi, modification, refusée par le salarié, d’un élément essentiel de son contrat de travail doivent être causées par des difficultés économiques, des mutations technologiques, la réorganisation de l’entreprise nécessaire à la sauvegarde de sa compétitivité ou la cessation d’activité de l’entreprise.</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 La mutation technologique (acquisition de nouveaux outils entraînant de nouvelles méthodes de travail, informatisation) peut également être la cause d’un licenciement économique. L’employeur est tenu lorsque les mutations technologiques sont importantes et rapides d’établir un plan d’adaptation au bénéfice des salariés.</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En revanche, n’est pas fondé sur une cause économique, le licenciement d’un salarié dont l’intégralité des tâches est reprise par son remplaçant.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La transformation d’emploi qui peut entraîner une modification du contrat de travail est une modification de la nature de l’emploi : tâches nouvelles, informatisation...</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La modification d’un élément essentiel du contrat de travail est une ou des modifications qui touchent un ou des éléments essentiels du contrat de travail (et, en premier lieu, la qualification, la rémunération et la durée du travail) et qui sont refusées par le salarié.</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Lorsqu’au moins 10 salariés ont refusé la modification d’un élément essentiel de leur contrat de travail proposée par leur employeur pour un motif économique et que leur licenciement est envisagé, celui-ci est soumis aux dispositions applicables en cas de licenciement collectif pour motif économique (obligation pour l’employeur d’élaborer un plan de sauvegarde de l’emploi).</w:t>
      </w:r>
    </w:p>
    <w:p w:rsidR="00DF326D" w:rsidRDefault="00DF326D"/>
    <w:p w:rsidR="00E853F9" w:rsidRDefault="00E853F9"/>
    <w:p w:rsidR="00E853F9" w:rsidRPr="00E853F9" w:rsidRDefault="00E853F9" w:rsidP="00E853F9">
      <w:pPr>
        <w:spacing w:after="0"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lastRenderedPageBreak/>
        <w:t>Licenciement individuel économique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licenciement pour motif économique d’un salarié ne peut intervenir que lorsque tous les efforts de formation et d’adaptation ont été réalisés et que le reclassement du salarié sur un emploi relevant de la même catégorie que celui qu’il occupe ou sur un emploi équivalent ou, à défaut, et sous réserve de l’accord exprès du salarié, sur un emploi d’une catégorie inférieure ne peut être réalisé dans le cadre de l’entreprise ou, le cas échéant, dans les entreprises du groupe auquel l’entreprise appartient.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Les offres de reclassement ainsi proposées doivent être écrites et précises. Elles doivent également être sérieuses.</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 Il ne peut se dérouler moins de 5 jours ouvrables après la présentation de la lettre recommandée ou la remise en main propre de la lettre de convocation. Les jours ouvrables sont les jours de la semaine à l’exception des dimanches et jours fériés ; la possibilité pour le salarié de se faire assister lors de l’entretien par une personne de son choix, membre du personnel de l’entreprise ou, en l’absence de représentants du personnel, par un conseiller du salarié.</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défaut d’indication dans la lettre de convocation de la possibilité de se faire assister par un conseiller du salarié est sanctionné par le versement au salarié d’une indemnité au plus égale à un mois de salaire.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Au cours de l’entretien, l’employeur doit indiquer au salarié le ou les motifs de la décision de licenciement envisagée et recueillir les explications de l’intéressé.</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C’est également au cours de cet entretien préalable que l’employeur doit informer le salarié du contenu et des modalités de mise en œuvre des dispositifs spécifiques de reclassement dont il peut bénéficier.</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Après l’entretien et avant d’envoyer la lettre de licenciement, l’employeur doit attendre un délai minimal fixé ainsi 7 jours ouvrables pour un salarié non-cadre, 15 jours ouvrables pour un cadre. La notification du licenciement est adressée au salarié sous forme de lettre recommandée avec avis de réception.</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 xml:space="preserve">Cette lettre mentionne obligatoirement le motif économique à l’origine du licenciement. Si le motif n’est pas énoncé ou l’est insuffisamment, le licenciement est considéré comme dénué de cause réelle et sérieuse. Dans le cadre d’un licenciement pour motif économique, faire valoir par exemple simplement la fermeture de l’établissement est </w:t>
      </w:r>
      <w:proofErr w:type="gramStart"/>
      <w:r w:rsidRPr="00E853F9">
        <w:rPr>
          <w:rFonts w:ascii="Times New Roman" w:eastAsia="Times New Roman" w:hAnsi="Times New Roman" w:cs="Times New Roman"/>
          <w:sz w:val="24"/>
          <w:szCs w:val="24"/>
          <w:lang w:eastAsia="fr-FR"/>
        </w:rPr>
        <w:t>insuffisante</w:t>
      </w:r>
      <w:proofErr w:type="gramEnd"/>
      <w:r w:rsidRPr="00E853F9">
        <w:rPr>
          <w:rFonts w:ascii="Times New Roman" w:eastAsia="Times New Roman" w:hAnsi="Times New Roman" w:cs="Times New Roman"/>
          <w:sz w:val="24"/>
          <w:szCs w:val="24"/>
          <w:lang w:eastAsia="fr-FR"/>
        </w:rPr>
        <w: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courrier doit énoncer aussi la priorité de réembauchage dont le salarié peut bénéficier et la proposition de bénéficie d’un congé de reclassement.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 xml:space="preserve">Lorsque, à la date prévue ci-dessus pour l’envoi de la lettre de licenciement, le délai de réflexion de 14 jours dont dispose le salarié pour faire connaître sa réponse à la proposition de convention de reclassement personnalisé (CRP) n’est pas expiré, l’employeur doit lui adresser une lettre recommandée avec demande d’avis de réception lui rappelant la date d’expiration </w:t>
      </w:r>
      <w:r w:rsidRPr="00E853F9">
        <w:rPr>
          <w:rFonts w:ascii="Times New Roman" w:eastAsia="Times New Roman" w:hAnsi="Times New Roman" w:cs="Times New Roman"/>
          <w:sz w:val="24"/>
          <w:szCs w:val="24"/>
          <w:lang w:eastAsia="fr-FR"/>
        </w:rPr>
        <w:lastRenderedPageBreak/>
        <w:t>du délai de 14 jours précité et lui précisant qu’en cas de refus de la CRP, cette lettre recommandée constituera la notification de son licenciement.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Dans la lettre de licenciement, l’employeur est tenu, le cas échéant, d’informer le salarié qu’il licencie de ses droits en matière de droit individuel à la formation (DIF), notamment de la possibilité de demander pendant le préavis à bénéficier d’une action de bilan de compétences, de validation des acquis de l’expérience ou de formation.</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Dans les 8 jours qui suivent la notification du licenciement au salarié, l’employeur est tenu d’informer la Direction départementale du travail de l’emploi et de la formation professionnelle (DDTEFP). Cette information prend la forme d’une lettre recommandée avec avis de réception qui précise le nom, l’adresse, l’activité et l’effectif de l’entreprise, les nom, prénom, nationalité, date de naissance, sexe, adresse, emploi et qualification du salarié licencié, la date de notification du licenciement.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préavis commence le jour de la première présentation de la lettre de notification, que le salarié en accuse réception ou non. Sa durée est au moins égale à 1 mois pour une ancienneté comprise entre 6 mois et 2 ans et 2 mois pour une ancienneté égale ou supérieure à 2 ans.</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Des dispositions plus favorables peuvent figurer dans le contrat de travail ou dans un accord collectif ou dans la convention collective applicable à l’entreprise.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En plus, des dispositions spécifiques s’appliquent lorsque le salarié choisit de bénéficier d’une convention de reclassement personnalisé ou d’un congé de reclassement.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Pendant le préavis, le contrat de travail se poursuit normalement. Si le salarié est dispensé d’effectuer tout ou partie du préavis à l’initiative de l’employeur, ce dernier doit confirmer cette décision par écrit et verser alors au salarié une indemnité compensatrice équivalente au salaire (y compris les augmentations, primes, gratifications...) qu’il aurait perçu pendant le préavis travaillé.</w:t>
      </w:r>
    </w:p>
    <w:p w:rsidR="00E853F9" w:rsidRDefault="00E853F9"/>
    <w:p w:rsidR="00486DA8" w:rsidRDefault="00486DA8"/>
    <w:p w:rsidR="00486DA8" w:rsidRDefault="00486DA8"/>
    <w:p w:rsidR="00486DA8" w:rsidRDefault="00486DA8"/>
    <w:p w:rsidR="00486DA8" w:rsidRDefault="00486DA8"/>
    <w:p w:rsidR="00486DA8" w:rsidRPr="00486DA8" w:rsidRDefault="00486DA8" w:rsidP="00486DA8">
      <w:pPr>
        <w:spacing w:after="0"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Licenciement économique de 2 à 9 salariés </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Le comité d’entreprise (ou d’établissement) ou à défaut, les délégués du personnel sont consultés sur le projet de licenciement préalablement à sa mise en œuvre. L’employeur convoque les représentants du personnel et leur remet d’abord un document écrit qui précise l’effectif total de l’entreprise ; les raisons du licenciement ; le nombre, les catégories professionnelles, les critères de choix des salariés susceptibles d’être licenciés et le calendrier prévisionnel des licenciements.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lastRenderedPageBreak/>
        <w:t xml:space="preserve">L’employeur réunit ensuite les représentants du personnel. Ces derniers émettent un avis sur le projet de licenciement collectif et sur les mesures sociales d’accompagnement des licenciements envisagées. Cet avis est transmis à la DDTEFP par l’employeur. Le licenciement intervenu dans une entreprise dépourvue de comité d’entreprise ou de délégué du personnel alors qu’aucun </w:t>
      </w:r>
      <w:proofErr w:type="spellStart"/>
      <w:r w:rsidRPr="00486DA8">
        <w:rPr>
          <w:rFonts w:ascii="Times New Roman" w:eastAsia="Times New Roman" w:hAnsi="Times New Roman" w:cs="Times New Roman"/>
          <w:sz w:val="24"/>
          <w:szCs w:val="24"/>
          <w:lang w:eastAsia="fr-FR"/>
        </w:rPr>
        <w:t>procès verbal</w:t>
      </w:r>
      <w:proofErr w:type="spellEnd"/>
      <w:r w:rsidRPr="00486DA8">
        <w:rPr>
          <w:rFonts w:ascii="Times New Roman" w:eastAsia="Times New Roman" w:hAnsi="Times New Roman" w:cs="Times New Roman"/>
          <w:sz w:val="24"/>
          <w:szCs w:val="24"/>
          <w:lang w:eastAsia="fr-FR"/>
        </w:rPr>
        <w:t xml:space="preserve"> de carence n’a pas été établi est irrégulier. Les salariés peuvent dans ce cas prétendre, en plus des indemnités de licenciement et de préavis, à une indemnité spécifique au moins égale à un mois de salaire.</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Une décision de licenciement pour motif économique ne peut intervenir que si le reclassement des intéressés en interne, dans l’entreprise ou le groupe, s’avère impossible.</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Afin de déterminer les salariés susceptibles d’être licenciés, l’employeur doit tenir compte des critères prévus par la convention collective ou, au moins, par le Code du travail.</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Chaque salarié est convoqué par lettre recommandée ou par lettre remise en main propre contre décharge. Cette lettre précise l’objet de l’entretien et la possibilité, pour le salarié, d’être assisté par une personne de son choix appartenant à l’entreprise ou par un conseiller extérieur si l’entreprise est dépourvue de représentants du personnel (délégués du personnel, membres du comité d’entreprise ou d’établissement, délégués syndicaux). Dans ce dernier cas, elle précise aussi les adresses des services auprès desquels consulter la liste de ces conseillers. La liste des conseillers du salarié est disponible auprès de la mairie, de la DDTEFP ou de l’inspection du travail.</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Il ne peut avoir lieu moins de 5 jours ouvrables après la présentation de la lettre recommandée ou la remise en main propre de la lettre de convocation. Au cours de l’entretien, le salarié peut être assisté par une personne de son choix appartenant à l’entreprise, ou par un conseiller extérieur en l’absence de représentant du personnel. L’employeur explique le motif du licenciement et les critères retenus. Il doit également si l’entreprise est soumise à l’obligation de proposer un congé de reclassement, informer le salarié des conditions de mise en œuvre de ce congé de reclassement ; si l’entreprise est soumise à l’obligation de proposer une convention de reclassement personnalisé, remettre au salarié, contre récépissé, le document écrit d’information sur cette convention de reclassement personnalisé.</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Dans la lettre de licenciement doivent figurer : les motifs économiques ou de changements technologiques invoqués à l’appui du licenciement. L’énoncé des motifs doit être précis : la simple référence à la conjoncture économique, à un licenciement collectif pour motif économique, à une suppression de poste ne suffit pas. L’absence d’énonciation du motif économique précis dans la lettre de licenciement équivaut à une absence de motif, donc à un licenciement sans cause réelle et sérieuse ; la proposition du congé de reclassement si l’entreprise est soumise à l’obligation de proposer un tel congé aux salariés licenciés pour motif économique. </w:t>
      </w:r>
      <w:proofErr w:type="gramStart"/>
      <w:r w:rsidRPr="00486DA8">
        <w:rPr>
          <w:rFonts w:ascii="Times New Roman" w:eastAsia="Times New Roman" w:hAnsi="Times New Roman" w:cs="Times New Roman"/>
          <w:sz w:val="24"/>
          <w:szCs w:val="24"/>
          <w:lang w:eastAsia="fr-FR"/>
        </w:rPr>
        <w:t>l’existence</w:t>
      </w:r>
      <w:proofErr w:type="gramEnd"/>
      <w:r w:rsidRPr="00486DA8">
        <w:rPr>
          <w:rFonts w:ascii="Times New Roman" w:eastAsia="Times New Roman" w:hAnsi="Times New Roman" w:cs="Times New Roman"/>
          <w:sz w:val="24"/>
          <w:szCs w:val="24"/>
          <w:lang w:eastAsia="fr-FR"/>
        </w:rPr>
        <w:t xml:space="preserve"> d’une priorité de réembauche d’une durée d’un an à compter de la rupture du contrat si le salarié manifeste son désir d’en user, par écrit, dans un délai d’un an à compter de la rupture du contrat (c’est-à-dire à la fin du préavis).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L’employeur envoie la lettre de licenciement en recommandé avec avis de réception. L’envoi ne peut avoir lieu moins de 7 jours ouvrables à compter de la date pour laquelle le salarié a été convoqué à un entretien préalable. La date de la rupture du contrat est celle de la fin du préavis, qu’il soit ou non effectué.</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lastRenderedPageBreak/>
        <w:t>Enfin, l’employeur doit informer par écrit le directeur départemental du travail, de l’emploi et de la formation professionnelle (DDTEFP) des licenciements prononcés, dans les 8 jours qui suivent l’envoi des lettres de licenciement aux salariés concernés.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Lorsque le licenciement touche un salarié protégé (délégué du personnel, membre du comité d’entreprise, délégué syndical...), l’employeur doit en </w:t>
      </w:r>
      <w:hyperlink r:id="rId6" w:history="1">
        <w:r w:rsidRPr="00486DA8">
          <w:rPr>
            <w:rFonts w:ascii="Times New Roman" w:eastAsia="Times New Roman" w:hAnsi="Times New Roman" w:cs="Times New Roman"/>
            <w:color w:val="0000FF"/>
            <w:sz w:val="24"/>
            <w:szCs w:val="24"/>
            <w:u w:val="single"/>
            <w:lang w:eastAsia="fr-FR"/>
          </w:rPr>
          <w:t>outre obtenir une autorisation de l’inspection du travail.</w:t>
        </w:r>
      </w:hyperlink>
    </w:p>
    <w:p w:rsidR="00486DA8" w:rsidRDefault="00486DA8"/>
    <w:p w:rsidR="00EC1B7B" w:rsidRDefault="00EC1B7B"/>
    <w:p w:rsidR="00EC1B7B" w:rsidRPr="00EC1B7B" w:rsidRDefault="00EC1B7B" w:rsidP="00EC1B7B">
      <w:pPr>
        <w:spacing w:after="0"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Licenciement économique de plus de 9 salariés </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Quand au moins 10 licenciements sont envisagés sur une période de 30 jours, l’employeur doit suivre une procédure impliquant la consultation des représentants du personnel ; l’information et la prise en compte des suggestions de l’Administration ; l’élaboration, dans les entreprises d’au moins 50 salariés, d’un plan de sauvegarde de l’emploi. L’employeur risque des sanctions civiles ou pénales en cas d’irrégularités dans la procédure de consultation des représentants du personnel et d’information de l’Administration.</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Lorsque l’entreprise a des représentants du personnel, l’employeur est tenu de les informer et de les consulter sur tout projet de restructuration et de compression des effectifs et sur le projet de licenciement économique. Des accords d’entreprise, de groupe ou de branche peuvent définir des modalités particulières d’information et de consultation du comité d’entreprise, les conditions dans lesquelles le plan de sauvegarde de l’emploi peut faire l’objet d’un accord collectif.</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Dans les entreprises de moins de 50 salariés : L’employeur informe les délégués du personnel sur le projet de licenciement et notamment sur le ou les motifs économiques de licenciement, le nombre de salariés de l’établissement, le nombre de salariés dont le licenciement est envisagé, les catégories professionnelles concernées et les critères pour établir l’ordre des licenciements et le calendrier prévisionnel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Cette information précède les deux réunions que l’employeur doit organiser, à 14 jours d’intervalle au plus, avec les délégués du personnel. Ceux-ci émettent un avis sur le projet de licenciement collectif et sur les mesures sociales d’accompagnement des licenciements envisagées.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Dans les entreprises de 50 salariés et plus : Le comité d’entreprise est consulté, au cours de deux réunions, sur les licenciements projetés et sur le plan de sauvegarde de l’emploi que l’employeur doit établir et mettre en œuvre. Le délai entre les deux réunions varie selon l’importance des licenciements : de 10 à 99 licenciements : 14 jours ; de 100 à 249 licenciements : 21 jours ; 250 licenciements et plus : 28 jours.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Lors de ces réunions, le comité d’entreprise (ou à défaut les délégués du personnel) est informé notamment sur le ou les motifs économiques de </w:t>
      </w:r>
      <w:proofErr w:type="gramStart"/>
      <w:r w:rsidRPr="00EC1B7B">
        <w:rPr>
          <w:rFonts w:ascii="Times New Roman" w:eastAsia="Times New Roman" w:hAnsi="Times New Roman" w:cs="Times New Roman"/>
          <w:sz w:val="24"/>
          <w:szCs w:val="24"/>
          <w:lang w:eastAsia="fr-FR"/>
        </w:rPr>
        <w:t>licenciement ,</w:t>
      </w:r>
      <w:proofErr w:type="gramEnd"/>
      <w:r w:rsidRPr="00EC1B7B">
        <w:rPr>
          <w:rFonts w:ascii="Times New Roman" w:eastAsia="Times New Roman" w:hAnsi="Times New Roman" w:cs="Times New Roman"/>
          <w:sz w:val="24"/>
          <w:szCs w:val="24"/>
          <w:lang w:eastAsia="fr-FR"/>
        </w:rPr>
        <w:t xml:space="preserve"> le nombre de salariés de l’établissement, le nombre de salariés dont le licenciement est envisagé, les catégories professionnelles concernées et les critères pour établir l’ordre des licenciements et le calendrier prévisionnel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lastRenderedPageBreak/>
        <w:t>Les consultations sur le projet économique et sur le plan de sauvegarde de l’emploi peuvent être menées de façon concomitante sous réserves de délais plus favorables. Le nombre des réunions est porté à 3 si le comité d’entreprise décide de faire appel à un expert-comptable pour l’aider à analyser la situation de l’entreprise. La première réunion est alors consacrée à la désignation de cet expert-comptable. Les délais entre la deuxième et la troisième réunion sont ceux indiqués ci-dessus.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Lorsque le licenciement pour motif économique est soumis à la procédure d’information et de consultation des représentants du personnel, l’employeur doit remettre aux salariés concernés par le projet de licenciement économique, contre récépissé, le document d’information sur la convention de reclassement personnalisé. Cette remise doit avoir lieu à l’issue de la dernière réunion du comité </w:t>
      </w:r>
      <w:proofErr w:type="gramStart"/>
      <w:r w:rsidRPr="00EC1B7B">
        <w:rPr>
          <w:rFonts w:ascii="Times New Roman" w:eastAsia="Times New Roman" w:hAnsi="Times New Roman" w:cs="Times New Roman"/>
          <w:sz w:val="24"/>
          <w:szCs w:val="24"/>
          <w:lang w:eastAsia="fr-FR"/>
        </w:rPr>
        <w:t>d ’entreprise</w:t>
      </w:r>
      <w:proofErr w:type="gramEnd"/>
      <w:r w:rsidRPr="00EC1B7B">
        <w:rPr>
          <w:rFonts w:ascii="Times New Roman" w:eastAsia="Times New Roman" w:hAnsi="Times New Roman" w:cs="Times New Roman"/>
          <w:sz w:val="24"/>
          <w:szCs w:val="24"/>
          <w:lang w:eastAsia="fr-FR"/>
        </w:rPr>
        <w:t xml:space="preserve"> ou des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Les salariés dont le licenciement est envisagé sont convoqués à un entretien préalable en l’absence de comité d’entreprise ou de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Le licenciement intervenu dans une entreprise dépourvue de comité d’entreprise ou de délégué du personnel alors qu’aucun </w:t>
      </w:r>
      <w:proofErr w:type="spellStart"/>
      <w:r w:rsidRPr="00EC1B7B">
        <w:rPr>
          <w:rFonts w:ascii="Times New Roman" w:eastAsia="Times New Roman" w:hAnsi="Times New Roman" w:cs="Times New Roman"/>
          <w:sz w:val="24"/>
          <w:szCs w:val="24"/>
          <w:lang w:eastAsia="fr-FR"/>
        </w:rPr>
        <w:t>procès verbal</w:t>
      </w:r>
      <w:proofErr w:type="spellEnd"/>
      <w:r w:rsidRPr="00EC1B7B">
        <w:rPr>
          <w:rFonts w:ascii="Times New Roman" w:eastAsia="Times New Roman" w:hAnsi="Times New Roman" w:cs="Times New Roman"/>
          <w:sz w:val="24"/>
          <w:szCs w:val="24"/>
          <w:lang w:eastAsia="fr-FR"/>
        </w:rPr>
        <w:t xml:space="preserve"> de carence n’a été établi est irrégulier. Les salariés peuvent dans ce cas prétendre en plus des indemnités de licenciement et de préavis à une indemnité spécifique au moins égale à un mois de salaire.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En l’absence de représentants du personnel, le plan de sauvegarde de l’emploi est obligatoirement affiché sur les lieux de travail et communiqué à l’administration en même temps que les informations sur le projet de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Chaque salarié est convoqué par lettre recommandée avec avis de réception ou par lettre remise en main propre contre décharge. Cette lettre précise l’objet de l’entretien et la possibilité, pour le salarié, d’être assisté par une personne de son choix appartenant à l’entreprise ou par un conseiller extérieur. La liste des conseillers du salarié est disponible auprès de la mairie, de la direction départementale du travail, de l’emploi et de la formation professionnelle (DDTEFP) ou de l’inspection du travail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L’entretien a lieu, au plus tôt, 5 jours ouvrables après la présentation au salarié de la lettre recommandée de convocation ou de sa remise en main propre. L’employeur explique le motif du licenciement et les critères de son choix.</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 de cet entretien, l’employeur doit également si l’entreprise est soumise à l’obligation de proposer un congé de reclassement, informer le salarié des conditions de mise en œuvre de ce congé de reclassement et si l’entreprise est soumise à l’obligation de proposer une convention de reclassement personnalisé, remettre au salarié, contre récépissé, le document écrit d’information sur cette convention de reclassement personnalisé.</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La lettre de licenciement doit mentionner : de façon précise, les motifs économiques ou de changements technologiques invoqués à l’appui du licenciement : l’énoncé des motifs doit être précis. La simple référence à la conjoncture économique, à un licenciement collectif pour motif économique, à une suppression de poste ne suffit pas. Le défaut de mention précise du motif économique dans la lettre de licenciement équivaut à une absence de motif, donc à un licenciement sans cause réelle et sérieuse ; la proposition du congé de reclassement lorsque l’entreprise est soumise à l’obligation de proposer ce congé (ce qui est le cas notamment des entreprises d’au moins 1 000 salariés). </w:t>
      </w:r>
      <w:proofErr w:type="gramStart"/>
      <w:r w:rsidRPr="00EC1B7B">
        <w:rPr>
          <w:rFonts w:ascii="Times New Roman" w:eastAsia="Times New Roman" w:hAnsi="Times New Roman" w:cs="Times New Roman"/>
          <w:sz w:val="24"/>
          <w:szCs w:val="24"/>
          <w:lang w:eastAsia="fr-FR"/>
        </w:rPr>
        <w:t>l’existence</w:t>
      </w:r>
      <w:proofErr w:type="gramEnd"/>
      <w:r w:rsidRPr="00EC1B7B">
        <w:rPr>
          <w:rFonts w:ascii="Times New Roman" w:eastAsia="Times New Roman" w:hAnsi="Times New Roman" w:cs="Times New Roman"/>
          <w:sz w:val="24"/>
          <w:szCs w:val="24"/>
          <w:lang w:eastAsia="fr-FR"/>
        </w:rPr>
        <w:t xml:space="preserve"> d’une priorité de réembauche si le salarié </w:t>
      </w:r>
      <w:r w:rsidRPr="00EC1B7B">
        <w:rPr>
          <w:rFonts w:ascii="Times New Roman" w:eastAsia="Times New Roman" w:hAnsi="Times New Roman" w:cs="Times New Roman"/>
          <w:sz w:val="24"/>
          <w:szCs w:val="24"/>
          <w:lang w:eastAsia="fr-FR"/>
        </w:rPr>
        <w:lastRenderedPageBreak/>
        <w:t>manifeste sa volonté d’en user, par écrit, dans un délai d’un an à compter de la rupture du contrat (c’est-à-dire à la fin du préavis).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Aux salariés qui le demandent par écrit, l’employeur communique les critères retenus pour fixer l’ordre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L’employeur envoie la lettre de licenciement par lettre recommandée avec avis de réception. Le délai qui doit s’écouler entre la notification du projet à l’Administration et la notification du licenciement au salarié varie selon le nombre des licenciements : de 10 à 99 licenciements : 30 jours ; de 100 à 249 licenciements : 45 jours ; à partir de 250 licenciements : 60 jours. Ces délais s’appliquent également à la notification de licenciements dans les entreprises pourvues de comité d’entreprise ou de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Les salariés concernés par la convention de reclassement personnalisé disposent, à compter de la remise par l’employeur du document d’information relative à cette convention, d’un délai de 14 jours pour faire connaître leur réponse à cette proposition. Lorsque à la date prévue pour l’envoi de la lettre de licenciement, ce délai de réflexion de 14 jours ne sera pas expiré, ce qui sera le cas pour les procédures de licenciement d’au moins 10 salariés, l’employeur devra adresser à chaque salarié concerné une lettre recommandée avec demande d’avis de réception lui rappelant la date d’expiration du délai de 14 jours précité et lui précisant, qu’en cas de refus de la convention de reclassement personnalisé, cette lettre recommandée constituera la notification de son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La direction départementale du travail, de l’emploi et de la formation professionnelle (DDTEFP) dont dépend l’entreprise ou l’établissement concerné suit, dès l’énoncé du projet de licenciement, le déroulement de la procédure. Elle peut également présenter toute proposition tendant à compléter ou modifier le plan de sauvegarde de l’emploi élaboré par l’employeur.</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Lorsque l’entreprise dispose d’un comité d’entreprise ou de délégués du personnel, elle envoie simultanément à l’Administration copie des informations destinées à ces instances. De même, après la première réunion des représentants du personnel (au plus tôt le lendemain), la DDTEFP doit recevoir la notification du projet de licenciements. À l’issue de la deuxième réunion, les procès-verbaux des deux réunions, la liste nominative des salariés licenciés ainsi que l’état des modifications intervenues depuis sa dernière information sont transmis à l’Administration.</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Si, au cours de la première réunion, le comité d’entreprise a décidé le recours à un expert-comptable, l’employeur doit en informer la DDTEFP.</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L’Administration ne contrôle pas la réalité du motif économique des licenciements mais vérifie le respect de la procédure de consultation des représentants du personnel ; la mise en œuvre de mesures d’accompagnement ; le contenu du plan de sauvegarde de l’emploi.</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Si l’Administration, qui dispose d’un délai variable selon l’importance du licenciement pour procéder aux vérifications, relève des irrégularités, elle adresse des observations à l’employeur. Celui-ci ne peut poursuivre la procédure tant qu’il n’y a pas répondu.</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La DDTEFP peut présenter toute proposition pour compléter ou modifier le plan de sauvegarde de l’emploi, en tenant compte de la situation économique de l’entreprise. Ces </w:t>
      </w:r>
      <w:r w:rsidRPr="00EC1B7B">
        <w:rPr>
          <w:rFonts w:ascii="Times New Roman" w:eastAsia="Times New Roman" w:hAnsi="Times New Roman" w:cs="Times New Roman"/>
          <w:sz w:val="24"/>
          <w:szCs w:val="24"/>
          <w:lang w:eastAsia="fr-FR"/>
        </w:rPr>
        <w:lastRenderedPageBreak/>
        <w:t>propositions sont formulées avant la dernière réunion du comité d’entreprise ; elles sont communiquées à l’employeur et au comité d’entreprise ou aux délégués du personnel. En l’absence de comité d’entreprise ou de délégués du personnel, elles sont portées à la connaissance des salariés par voie d’affichage sur les lieux de travail ainsi que la réponse motivée de l’employeur à ces propositions, qu’il adresse à l’autorité administrative compétente.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Seul le conseil de prud’hommes est compétent pour trancher les litiges en matière de licenciement pour motif économique. Il lui appartient, en particulier, de contrôler le caractère économique du motif invoqué pour justifier les licenciements. Les organisations syndicales peuvent, sauf si le salarié s’y oppose, exercer en justice toute action relative au licenciement pour motif économique.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 comité d’entreprise, un syndicat mais également les salariés peuvent contester la validité du plan de sauvegarde de l’emploi et pour ce faire, saisir le juge des référés du tribunal de grande instance ou, s’agissant d’un salarié dans le cadre d’une action individuelle, le conseil de prud’hommes.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Toute action en référé portant sur la régularité de la procédure de consultation doit, à peine d’irrecevabilité, être introduite dans un délai de quinze jours suivant chacune des réunions du comité d’entreprise. Toute contestation portant sur la régularité ou la validité du licenciement se prescrit par douze mois à compter de la dernière réunion du comité d’entreprise ou, dans le cadre de l’exercice par le salarié de son droit individuel à contester la régularité ou la validité du licenciement, à compter de la notification de celui-ci. Ce délai n’est opposable au salarié que s’il en a été fait mention dans la lettre de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L’employeur risque des sanctions civiles ou pénales en cas d’irrégularités dans la procédure de consultation des représentants du personnel et d’information de l’Administration. En outre, des versements à Pôle Emploi sont prévus en cas de licenciement sans cause réelle et sérieuse : remboursement jusqu’à 6 mois d’allocation chômage ; défaut de proposition d’accès aux prestations d’aide au retour à l’emploi pendant le préavis : un mois de salaire brut par salarié concerné.</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Enfin les préjudices subis par les salariés ouvrent droit à différentes indemnités et notamment pour : licenciement sans cause réelle et sérieuse : au moins 6 mois de salaire pour les salariés ayant au moins 2 ans d’ancienneté dans les entreprises de 10 salariés et plus ; pour les autres, l’indemnité est fixée en fonction du préjudice subi ; irrégularité dans la procédure d’entretien préalable (entreprise sans comité d’entreprise et sans délégué du personnel) et pour notification irrégulière des licenciements ; jusqu’à un mois de salaire au maximum pour les salariés ayant plus de 2 ans d’ancienneté ou selon le préjudice subi pour les autres ; irrégularité dans la procédure en cas de licenciement effectué en l’absence de CE ou de DP alors qu’aucun procès-verbal de carence n’a été établi par l’employeur : au moins un mois de salaire brut.</w:t>
      </w:r>
    </w:p>
    <w:p w:rsidR="00EC1B7B" w:rsidRDefault="00EC1B7B"/>
    <w:p w:rsidR="00C0489F" w:rsidRDefault="00C0489F"/>
    <w:p w:rsidR="00C0489F" w:rsidRDefault="00C0489F"/>
    <w:p w:rsidR="00C0489F" w:rsidRDefault="00C0489F"/>
    <w:p w:rsidR="00C0489F" w:rsidRDefault="00C0489F"/>
    <w:p w:rsidR="00C0489F" w:rsidRPr="00C0489F" w:rsidRDefault="00C0489F" w:rsidP="00C0489F">
      <w:pPr>
        <w:spacing w:after="0"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 xml:space="preserve">Indemnité légale de licenciement </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de licenciement constitue le droit minimal du salarié en contrat à durée indéterminée et licencié pour un motif autre qu’une faute grave ou lourde et comptant au moins 1 ans d’ancienneté dans l’entreprise à la date de la notification du licenciement.</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Son montant varie selon qu’il s’agit d’un licenciement pour motif personnel ou d’un licenciement pour motif économique. Versée à la fin du préavis, que ce dernier soit exécuté ou non, l’indemnité légale de licenciement est calculée à partir d’un salaire de référence et en fonction de l’ancienneté du salarié dans l’entreprise, acquise au terme du préavis même si le salarié est dispensé de l’effectuer.</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ne se cumule pas avec toute indemnité de même nature : indemnité de départ ou de mise à la retraite, indemnité conventionnelle de licenciement...</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 calcul le plus favorable du salaire de référence au salarié doit être retenu : soit 1/12e de la rémunération brute (salaire, primes, etc.) des douze derniers mois qui précèdent la notification du licenciement ; soit 1/3 des 3 derniers mois de rémunération brute précédant la notification du licenciement ou la fin du contrat (les primes de caractère annuel ou exceptionnel, versées durant cette période, ne sont alors prises en compte qu’au prorata de ladite période).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Les indemnités qui correspondent à des remboursements de frais engagés (indemnité de déplacement ou de repas, par exemple) ne sont pas prises en compte.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Si le salaire de l’année ou des 3 derniers mois est nettement inférieur au salaire habituel, c’est ce dernier qu’il faut retenir (le salaire habituel est celui que le salarié aurait perçu en temps normal, en dehors, par exemple, d’une période de chômage partiel ou d’une absence maladie non indemnisée en totalité).</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L’employeur doit verser l’indemnité prévue par la convention collective ou le contrat de travail si elle est plus avantageuse pour le salarié que l’indemnité légale.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Les fractions d’années incomplètes entrent également en ligne de compte.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n’est soumise ni aux cotisations sociales (patronales ou salariales), ni à l’impôt sur le revenu.</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 xml:space="preserve">Ancienneté du salarié dans l’entreprise Entre 2 et 10 ans : 2/10 e de mois de salaire par année d’ancienneté &gt; 10 ans : 2/10 e de mois de salaire par année d’ancienneté majoré de 2/15 e de mois par année d’ancienneté au-delà de 10 ans </w:t>
      </w:r>
      <w:hyperlink r:id="rId7" w:history="1">
        <w:r w:rsidRPr="00C0489F">
          <w:rPr>
            <w:rFonts w:ascii="Times New Roman" w:eastAsia="Times New Roman" w:hAnsi="Times New Roman" w:cs="Times New Roman"/>
            <w:color w:val="0000FF"/>
            <w:sz w:val="24"/>
            <w:szCs w:val="24"/>
            <w:u w:val="single"/>
            <w:lang w:eastAsia="fr-FR"/>
          </w:rPr>
          <w:t>Pour aller plus loin...</w:t>
        </w:r>
      </w:hyperlink>
    </w:p>
    <w:p w:rsidR="00C0489F" w:rsidRDefault="00C0489F"/>
    <w:p w:rsidR="003042D7" w:rsidRPr="003042D7" w:rsidRDefault="003042D7" w:rsidP="003042D7">
      <w:pPr>
        <w:spacing w:after="0"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 xml:space="preserve">Les documents obligatoires </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 xml:space="preserve">Lorsque le salarié a fini son préavis et quitte définitivement l’entreprise, l’employeur lui remet trois documents importants : le certificat de travail, le reçu pour solde de tout compte et </w:t>
      </w:r>
      <w:r w:rsidRPr="003042D7">
        <w:rPr>
          <w:rFonts w:ascii="Times New Roman" w:eastAsia="Times New Roman" w:hAnsi="Times New Roman" w:cs="Times New Roman"/>
          <w:sz w:val="24"/>
          <w:szCs w:val="24"/>
          <w:lang w:eastAsia="fr-FR"/>
        </w:rPr>
        <w:lastRenderedPageBreak/>
        <w:t xml:space="preserve">l’attestation Pôle Emploi. Cependant, </w:t>
      </w:r>
      <w:proofErr w:type="gramStart"/>
      <w:r w:rsidRPr="003042D7">
        <w:rPr>
          <w:rFonts w:ascii="Times New Roman" w:eastAsia="Times New Roman" w:hAnsi="Times New Roman" w:cs="Times New Roman"/>
          <w:sz w:val="24"/>
          <w:szCs w:val="24"/>
          <w:lang w:eastAsia="fr-FR"/>
        </w:rPr>
        <w:t>seules la remise</w:t>
      </w:r>
      <w:proofErr w:type="gramEnd"/>
      <w:r w:rsidRPr="003042D7">
        <w:rPr>
          <w:rFonts w:ascii="Times New Roman" w:eastAsia="Times New Roman" w:hAnsi="Times New Roman" w:cs="Times New Roman"/>
          <w:sz w:val="24"/>
          <w:szCs w:val="24"/>
          <w:lang w:eastAsia="fr-FR"/>
        </w:rPr>
        <w:t xml:space="preserve"> du certificat de travail et de l’attestation Pôle Emploi est obligatoire.</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Le certificat de travail est un document qui précise les dates d’entrée et de sortie et la ou les fonctions occupées. Il n’est pas permis d’indiquer d’autres informations sur ce certificat. Donc ni les causes du départ, ni l’existence d’une clause de non-concurrence ne peuvent être mentionnées.</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L’employeur doit également remettre l’attestation destinée à Pôle Emploi. Celle-ci permettra de faire valoir les droits aux allocations chômage.</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Enfin, l’employeur peut demander de signer un reçu pour solde de tout compte. Ce document n’est pas obligatoire. Généralement, il est remis en même temps que la dernière fiche de paie et le dernier chèque. Ce reçu indique le montant total des sommes qui sont versées. Il n’est pas obligatoire de signer ce reçu. Même signé, cela n’empêche pas de contester la rémunération reçue ou l’absence de paiement d’heures supplémentaires par exemple.</w:t>
      </w:r>
    </w:p>
    <w:p w:rsidR="003042D7" w:rsidRDefault="003042D7"/>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r>
        <w:lastRenderedPageBreak/>
        <w:t>Selon la loi (article L 1233-3 du code du travail), constitue un licenciement économique le licenciement effectué par un employeur pour un ou plusieurs motifs non inhérents à la personne du salarié résultant d'une suppression ou transformation d'emploi ou d'une modification refusée par le salarié d'un élément essentiel du contrat de travail, consécutives notamment à des difficultés économiques ou à des mutations technologiques.</w:t>
      </w:r>
      <w:r>
        <w:br/>
      </w:r>
      <w:r>
        <w:br/>
        <w:t>La loi précise encore que le licenciement économique n'est justifié que si le reclassement du salarié à un autre poste au sein de l'entreprise ou du groupe n'a pas été possible.</w:t>
      </w:r>
      <w:r>
        <w:br/>
      </w:r>
      <w:r>
        <w:br/>
        <w:t>Trois conditions cumulatives doivent donc être réunies pour que le licenciement économique soit justifié sur le fond :</w:t>
      </w:r>
      <w:r>
        <w:br/>
      </w:r>
      <w:r>
        <w:br/>
        <w:t>-        En premier lieu, l'entreprise doit faire l'objet de difficultés économiques, de mutations technologiques, ou (ajout jurisprudentiel de longue date à la liste légale)  d'une réorganisation destinée à sauvegarder sa compétitivité, ou, si l'entreprise fait partie d'un groupe, du secteur d'activité dont elle fait partie. Dernière possibilité, l'entreprise cesse purement et simplement son activité. Ce sont les causes économiques premières.</w:t>
      </w:r>
      <w:r>
        <w:br/>
        <w:t>-        En deuxième lieu, ces causes économiques doivent avoir entraîné soit la suppression du poste du salarié licencié, soit une modification substantielle de son poste qu'il aura refusée, soit une transformation d'emploi.</w:t>
      </w:r>
      <w:r>
        <w:br/>
        <w:t>-        Enfin, l'entreprise doit avoir fait tout son possible pour reclasser le salarié à un poste autre que celui qui est supprimé ou modifié, en lui proposant tous les postes disponibles qu'il serait susceptible d'occuper dans l'entreprise, ou, le cas échéant, dans le groupe auquel appartient l'entreprise.</w:t>
      </w:r>
    </w:p>
    <w:p w:rsidR="00DF708D" w:rsidRDefault="00DF708D"/>
    <w:p w:rsidR="00DF708D" w:rsidRDefault="00DF708D"/>
    <w:p w:rsidR="00DF708D" w:rsidRDefault="00DF708D"/>
    <w:p w:rsidR="00DF708D" w:rsidRDefault="00E165AA">
      <w:r>
        <w:t>La jurisprudence considère qu'il y a difficultés économiques dans divers cas : mise en redressement judiciaire, cessation des paiements, résultats déficitaires, baisse d'activité entraînant une détérioration des résultats.</w:t>
      </w:r>
      <w:r>
        <w:br/>
        <w:t xml:space="preserve">Attention, si l'entreprise appartient à un groupe, c'est dans le cadre du secteur d'activité du groupe auquel elle appartient que s'apprécie l'existence de difficultés économiques. </w:t>
      </w:r>
      <w:r>
        <w:br/>
        <w:t xml:space="preserve">Les mutations technologiques sont, quant à elles, admises comme cause première de licenciement économique, mais dans des conditions assez troubles : après avoir décidé qu'un changement d'exploitation du matériel informatique ajouté à l'installation de nouveaux logiciels entraînant des suppressions d'emplois caractérisaient une cause économique de licenciement réelle et sérieuse, la Cour de cassation a indiqué en 2003 qu'un changement de logiciel ou de progiciel ne constitue pas une innovation technologique au sens de l'article L 321-1 du code du travail (Soc. 13 mai 2003, n°00.46-766). </w:t>
      </w:r>
      <w:r>
        <w:br/>
        <w:t xml:space="preserve">Il semble dès lors très incertain de fonder un licenciement économique sur des mutations technologiques, d'autant que l'employeur est censé, dans ce cadre, assurer l'adaptation du salarié à la transformation de son emploi? </w:t>
      </w:r>
      <w:r>
        <w:br/>
        <w:t xml:space="preserve">La réorganisation de l'entreprise, entraînant des suppressions d'emplois notamment, est aussi </w:t>
      </w:r>
      <w:r>
        <w:lastRenderedPageBreak/>
        <w:t xml:space="preserve">admise comme un motif premier valable d'un licenciement économique, mais seulement si cette réorganisation est une condition de la sauvegarde de la compétitivité de l'entreprise : autrement dit, pour faire appel à cette cause première, il vaut mieux, ironiquement, que l'entreprise soit déjà dans une situation économique et financière obérée, ou du moins qu'elle puisse prévoir, de manière étayée, que faute de réorganisation, sa situation économique va irrémédiablement se dégrader. </w:t>
      </w:r>
      <w:r>
        <w:br/>
        <w:t xml:space="preserve">Une réorganisation motivée par une volonté d'améliorer les profits, ou de réduire les charges, n'est pas un motif réel et sérieux de licenciement économique. En revanche, si la réorganisation intervient pour anticiper des difficultés économiques prévisibles et mettre à profit une situation financière saine pour adapter ses structures à l'évolution de son marché dans les meilleures conditions, le licenciement sera fondé (Soc. 11 janvier 2006, n° 04-46.201, publié au bulletin). </w:t>
      </w:r>
      <w:r>
        <w:br/>
        <w:t>Enfin, la cessation d'activité de l'entreprise justifie également un licenciement économique, à condition qu'elle ne soit pas due à une faute de l'employeur ou à sa légèreté blâmable.</w:t>
      </w:r>
    </w:p>
    <w:p w:rsidR="00DF708D" w:rsidRDefault="00DF708D"/>
    <w:p w:rsidR="00DF708D" w:rsidRDefault="00DF708D"/>
    <w:p w:rsidR="00DF708D" w:rsidRDefault="00DF708D"/>
    <w:p w:rsidR="00DF708D" w:rsidRDefault="00147817">
      <w:r>
        <w:t xml:space="preserve">Si une société connaît de réelles difficultés économiques, et supprime véritablement le poste d'un salarié suite à ces difficultés, le licenciement économique peut quand même être jugé comme injustifié, si l'employeur ne prouve pas avoir activement recherché un reclassement pour le salarié avant de procéder à son licenciement. </w:t>
      </w:r>
      <w:r>
        <w:br/>
        <w:t xml:space="preserve">Ce sera notamment le cas, par exemple, si une société licencie une secrétaire et embauche parallèlement une standardiste, sans avoir proposé à la secrétaire un reclassement à ce poste. </w:t>
      </w:r>
      <w:r>
        <w:br/>
        <w:t xml:space="preserve">Tous les postes, au sein de l'entreprise ou du groupe, qui sont disponibles, qui peuvent être occupés par le salarié, et sont de même niveau ou de niveau inférieur au poste du salarié dont le licenciement est envisagé doivent lui être proposés, de manière ferme, précise, écrite, et le plus tôt possible, soit, par exemple, avant l'entretien préalable éventuel. </w:t>
      </w:r>
      <w:r>
        <w:br/>
        <w:t xml:space="preserve">Il s'agit d'une obligation de moyen : la petite entreprise qui compte cinq salariés peut justifier qu'elle n'a pu proposer aucun poste de reclassement, faute de poste disponible. Néanmoins, pour éviter toute remise en cause des recherches de reclassement, il est conseillé même aux petites entreprises de prospecter auprès de ses confrères et de solliciter de leur part un reclassement externe des salariés dont le licenciement est envisagé, ne serait-ce que pour avoir des preuves des recherches de reclassement : si le salarié conteste son licenciement aux </w:t>
      </w:r>
      <w:proofErr w:type="spellStart"/>
      <w:r>
        <w:t>prud</w:t>
      </w:r>
      <w:proofErr w:type="gramStart"/>
      <w:r>
        <w:t>?hommes</w:t>
      </w:r>
      <w:proofErr w:type="spellEnd"/>
      <w:proofErr w:type="gramEnd"/>
      <w:r>
        <w:t xml:space="preserve">, ces preuves seront bien utiles. </w:t>
      </w:r>
      <w:r>
        <w:br/>
      </w:r>
      <w:r>
        <w:rPr>
          <w:rStyle w:val="lev"/>
        </w:rPr>
        <w:t>Tout manquement à cette obligation de recherche de reclassement suffit à invalider intégralement le licenciement.</w:t>
      </w:r>
    </w:p>
    <w:p w:rsidR="00DF708D" w:rsidRDefault="00DF708D"/>
    <w:p w:rsidR="00DF708D" w:rsidRDefault="00DF708D"/>
    <w:p w:rsidR="008809A3" w:rsidRDefault="008809A3"/>
    <w:p w:rsidR="008809A3" w:rsidRDefault="008809A3"/>
    <w:p w:rsidR="008809A3" w:rsidRDefault="008809A3"/>
    <w:p w:rsidR="008809A3" w:rsidRDefault="008809A3" w:rsidP="008809A3">
      <w:pPr>
        <w:spacing w:after="0" w:line="240" w:lineRule="auto"/>
        <w:rPr>
          <w:rFonts w:ascii="Times New Roman" w:eastAsia="Times New Roman" w:hAnsi="Times New Roman" w:cs="Times New Roman"/>
          <w:sz w:val="24"/>
          <w:szCs w:val="24"/>
          <w:lang w:eastAsia="fr-FR"/>
        </w:rPr>
      </w:pPr>
      <w:r w:rsidRPr="008809A3">
        <w:rPr>
          <w:rFonts w:ascii="Times New Roman" w:eastAsia="Times New Roman" w:hAnsi="Times New Roman" w:cs="Times New Roman"/>
          <w:sz w:val="24"/>
          <w:szCs w:val="24"/>
          <w:lang w:eastAsia="fr-FR"/>
        </w:rPr>
        <w:lastRenderedPageBreak/>
        <w:t xml:space="preserve">Les critères d'ordre des licenciements : une règle supplémentaire à ne pas omettre </w:t>
      </w:r>
    </w:p>
    <w:p w:rsidR="00F736ED" w:rsidRDefault="00F736ED" w:rsidP="008809A3">
      <w:pPr>
        <w:spacing w:after="0" w:line="240" w:lineRule="auto"/>
        <w:rPr>
          <w:rFonts w:ascii="Times New Roman" w:eastAsia="Times New Roman" w:hAnsi="Times New Roman" w:cs="Times New Roman"/>
          <w:sz w:val="24"/>
          <w:szCs w:val="24"/>
          <w:lang w:eastAsia="fr-FR"/>
        </w:rPr>
      </w:pPr>
    </w:p>
    <w:p w:rsid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Lorsque l'employeur procède à un licenciement collectif pour motif économique et en l'absence de convention ou accord collectif de travail applicable, il définit les critères retenus pour fixer l'ordre des licenciements, après consultation du comité d'entreprise ou, à défaut, des délégués du personnel.</w:t>
      </w:r>
    </w:p>
    <w:p w:rsidR="00F736ED" w:rsidRPr="00F736ED" w:rsidRDefault="00F736ED" w:rsidP="00F736E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Code du travail </w:t>
      </w:r>
      <w:r w:rsidRPr="00F736ED">
        <w:rPr>
          <w:rFonts w:ascii="Times New Roman" w:eastAsia="Times New Roman" w:hAnsi="Times New Roman" w:cs="Times New Roman"/>
          <w:sz w:val="24"/>
          <w:szCs w:val="24"/>
          <w:lang w:eastAsia="fr-FR"/>
        </w:rPr>
        <w:t xml:space="preserve">Article L1233-5 </w:t>
      </w:r>
    </w:p>
    <w:p w:rsidR="00F736ED" w:rsidRP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Ces critères prennent notamment en compte :</w:t>
      </w:r>
    </w:p>
    <w:p w:rsidR="00F736ED" w:rsidRP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1° Les charges de famille, en particulier celles des parents isolés ;</w:t>
      </w:r>
    </w:p>
    <w:p w:rsidR="00F736ED" w:rsidRP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2° L'ancienneté de service dans l'établissement ou l'entreprise ;</w:t>
      </w:r>
    </w:p>
    <w:p w:rsidR="00F736ED" w:rsidRP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3° La situation des salariés qui présentent des caractéristiques sociales rendant leur réinsertion professionnelle particulièrement difficile, notamment celle des personnes handicapées et des salariés âgés ;</w:t>
      </w:r>
    </w:p>
    <w:p w:rsidR="00F736ED" w:rsidRPr="00F736ED" w:rsidRDefault="00F736ED" w:rsidP="00F736ED">
      <w:pPr>
        <w:spacing w:before="100" w:beforeAutospacing="1" w:after="100" w:afterAutospacing="1" w:line="240" w:lineRule="auto"/>
        <w:rPr>
          <w:rFonts w:ascii="Times New Roman" w:eastAsia="Times New Roman" w:hAnsi="Times New Roman" w:cs="Times New Roman"/>
          <w:sz w:val="24"/>
          <w:szCs w:val="24"/>
          <w:lang w:eastAsia="fr-FR"/>
        </w:rPr>
      </w:pPr>
      <w:r w:rsidRPr="00F736ED">
        <w:rPr>
          <w:rFonts w:ascii="Times New Roman" w:eastAsia="Times New Roman" w:hAnsi="Times New Roman" w:cs="Times New Roman"/>
          <w:sz w:val="24"/>
          <w:szCs w:val="24"/>
          <w:lang w:eastAsia="fr-FR"/>
        </w:rPr>
        <w:t>4° Les qualités professionnelles appréciées par catégorie.</w:t>
      </w:r>
    </w:p>
    <w:p w:rsidR="00F736ED" w:rsidRDefault="00F736ED" w:rsidP="008809A3">
      <w:pPr>
        <w:spacing w:after="0" w:line="240" w:lineRule="auto"/>
        <w:rPr>
          <w:rFonts w:ascii="Times New Roman" w:eastAsia="Times New Roman" w:hAnsi="Times New Roman" w:cs="Times New Roman"/>
          <w:sz w:val="24"/>
          <w:szCs w:val="24"/>
          <w:lang w:eastAsia="fr-FR"/>
        </w:rPr>
      </w:pPr>
    </w:p>
    <w:p w:rsidR="00F736ED" w:rsidRDefault="00F736ED" w:rsidP="008809A3">
      <w:pPr>
        <w:spacing w:after="0" w:line="240" w:lineRule="auto"/>
        <w:rPr>
          <w:rFonts w:ascii="Times New Roman" w:eastAsia="Times New Roman" w:hAnsi="Times New Roman" w:cs="Times New Roman"/>
          <w:sz w:val="24"/>
          <w:szCs w:val="24"/>
          <w:lang w:eastAsia="fr-FR"/>
        </w:rPr>
      </w:pPr>
    </w:p>
    <w:p w:rsidR="00F736ED" w:rsidRPr="008809A3" w:rsidRDefault="00F736ED" w:rsidP="008809A3">
      <w:pPr>
        <w:spacing w:after="0" w:line="240" w:lineRule="auto"/>
        <w:rPr>
          <w:rFonts w:ascii="Times New Roman" w:eastAsia="Times New Roman" w:hAnsi="Times New Roman" w:cs="Times New Roman"/>
          <w:sz w:val="24"/>
          <w:szCs w:val="24"/>
          <w:lang w:eastAsia="fr-FR"/>
        </w:rPr>
      </w:pPr>
    </w:p>
    <w:p w:rsidR="008809A3" w:rsidRPr="008809A3" w:rsidRDefault="008809A3" w:rsidP="008809A3">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roofErr w:type="spellStart"/>
      <w:proofErr w:type="gramStart"/>
      <w:r w:rsidRPr="008809A3">
        <w:rPr>
          <w:rFonts w:ascii="Times New Roman" w:eastAsia="Times New Roman" w:hAnsi="Times New Roman" w:cs="Times New Roman"/>
          <w:sz w:val="24"/>
          <w:szCs w:val="24"/>
          <w:lang w:eastAsia="fr-FR"/>
        </w:rPr>
        <w:t>L?employeur</w:t>
      </w:r>
      <w:proofErr w:type="spellEnd"/>
      <w:proofErr w:type="gramEnd"/>
      <w:r w:rsidRPr="008809A3">
        <w:rPr>
          <w:rFonts w:ascii="Times New Roman" w:eastAsia="Times New Roman" w:hAnsi="Times New Roman" w:cs="Times New Roman"/>
          <w:sz w:val="24"/>
          <w:szCs w:val="24"/>
          <w:lang w:eastAsia="fr-FR"/>
        </w:rPr>
        <w:t xml:space="preserve"> doit, si le salarié lui en fait la demande, lui indiquer par écrit les critères retenus pour fixer l'ordre des licenciements (conformément à l'article L.1233-17 du Code du travail). </w:t>
      </w:r>
    </w:p>
    <w:p w:rsidR="008809A3" w:rsidRPr="008809A3" w:rsidRDefault="008809A3" w:rsidP="008809A3">
      <w:pPr>
        <w:spacing w:before="100" w:beforeAutospacing="1" w:after="100" w:afterAutospacing="1" w:line="240" w:lineRule="auto"/>
        <w:rPr>
          <w:rFonts w:ascii="Times New Roman" w:eastAsia="Times New Roman" w:hAnsi="Times New Roman" w:cs="Times New Roman"/>
          <w:sz w:val="24"/>
          <w:szCs w:val="24"/>
          <w:lang w:eastAsia="fr-FR"/>
        </w:rPr>
      </w:pPr>
      <w:r w:rsidRPr="008809A3">
        <w:rPr>
          <w:rFonts w:ascii="Times New Roman" w:eastAsia="Times New Roman" w:hAnsi="Times New Roman" w:cs="Times New Roman"/>
          <w:sz w:val="24"/>
          <w:szCs w:val="24"/>
          <w:lang w:eastAsia="fr-FR"/>
        </w:rPr>
        <w:t xml:space="preserve">Or le non-respect des critères est systématiquement sanctionné par les juges ? </w:t>
      </w:r>
      <w:proofErr w:type="gramStart"/>
      <w:r w:rsidRPr="008809A3">
        <w:rPr>
          <w:rFonts w:ascii="Times New Roman" w:eastAsia="Times New Roman" w:hAnsi="Times New Roman" w:cs="Times New Roman"/>
          <w:sz w:val="24"/>
          <w:szCs w:val="24"/>
          <w:lang w:eastAsia="fr-FR"/>
        </w:rPr>
        <w:t>tout</w:t>
      </w:r>
      <w:proofErr w:type="gramEnd"/>
      <w:r w:rsidRPr="008809A3">
        <w:rPr>
          <w:rFonts w:ascii="Times New Roman" w:eastAsia="Times New Roman" w:hAnsi="Times New Roman" w:cs="Times New Roman"/>
          <w:sz w:val="24"/>
          <w:szCs w:val="24"/>
          <w:lang w:eastAsia="fr-FR"/>
        </w:rPr>
        <w:t xml:space="preserve"> comme le fait, de la part de l'employeur, de ne pas répondre à cette demande du salarié. </w:t>
      </w:r>
    </w:p>
    <w:p w:rsidR="008809A3" w:rsidRDefault="008809A3"/>
    <w:p w:rsidR="00287DBF" w:rsidRDefault="00287DBF" w:rsidP="00287DBF">
      <w:pPr>
        <w:pStyle w:val="NormalWeb"/>
      </w:pPr>
      <w:r>
        <w:t>Pour éviter le plan de sauvegarde de l'emploi, les sociétés de plus de 50 salariés qui procèdent à des réductions d'effectif ont souvent tendance à étaler les licenciements économiques dans le temps, à raison, par exemple, de 9 salariés licenciés tous les 30 jours.</w:t>
      </w:r>
    </w:p>
    <w:p w:rsidR="00287DBF" w:rsidRDefault="00287DBF" w:rsidP="00287DBF">
      <w:pPr>
        <w:pStyle w:val="NormalWeb"/>
      </w:pPr>
      <w:r>
        <w:t>Depuis la loi de modernisation sociale, cette pratique, déjà sanctionnée par la jurisprudence, a été strictement limitée, puisque l'employeur qui compte plus de 50 salariés est désormais tenu de préparer un PSE si :</w:t>
      </w:r>
    </w:p>
    <w:p w:rsidR="00287DBF" w:rsidRDefault="00287DBF" w:rsidP="00287DBF">
      <w:pPr>
        <w:pStyle w:val="NormalWeb"/>
      </w:pPr>
      <w:r>
        <w:t>- il licencie au moins 10 salariés pour motif économique au cours d'une même période de 30 jours ;</w:t>
      </w:r>
    </w:p>
    <w:p w:rsidR="00287DBF" w:rsidRDefault="00287DBF" w:rsidP="00287DBF">
      <w:pPr>
        <w:pStyle w:val="NormalWeb"/>
      </w:pPr>
      <w:r>
        <w:t>- il licencie un (ou plusieurs) salariés pour motif économique alors qu'il a déjà procédé à 10 licenciements pour motif économique au cours de la période de trois mois précédent le nouveau licenciement, sans jamais atteindre 10 licenciements économiques sur une même période de 30 jours ;</w:t>
      </w:r>
    </w:p>
    <w:p w:rsidR="00287DBF" w:rsidRDefault="00287DBF" w:rsidP="00287DBF">
      <w:pPr>
        <w:pStyle w:val="NormalWeb"/>
      </w:pPr>
      <w:r>
        <w:lastRenderedPageBreak/>
        <w:t>- il licencie un (ou plusieurs) salariés pour motif économique alors qu'il a déjà procédé à 18 licenciements pour motif économique au cours de l'année civile précédent le nouveau licenciement, sans avoir eu à mettre en place de PSE, en application des règles prévues par les deux tirets précédents.</w:t>
      </w:r>
    </w:p>
    <w:p w:rsidR="00287DBF" w:rsidRDefault="00543481">
      <w:r w:rsidRPr="00543481">
        <w:t>http://lentreprise.lexpress.fr/donner-demission/licenciement-economique-comment-ca-marche_9219.html</w:t>
      </w:r>
    </w:p>
    <w:p w:rsidR="00DF708D" w:rsidRDefault="007A672B">
      <w:hyperlink r:id="rId8" w:history="1">
        <w:r w:rsidR="00333716" w:rsidRPr="00E95D1A">
          <w:rPr>
            <w:rStyle w:val="Lienhypertexte"/>
          </w:rPr>
          <w:t>http://www.travail-emploi-sante.gouv.fr/informations-pratiques,89/fiches-pratiques,91/licenciement,121/la-definition-du-licenciement-pour,1099.html</w:t>
        </w:r>
      </w:hyperlink>
    </w:p>
    <w:p w:rsidR="00333716" w:rsidRDefault="0033371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33716" w:rsidRPr="00333716" w:rsidTr="00333716">
        <w:trPr>
          <w:tblCellSpacing w:w="15" w:type="dxa"/>
        </w:trPr>
        <w:tc>
          <w:tcPr>
            <w:tcW w:w="0" w:type="auto"/>
            <w:vAlign w:val="center"/>
            <w:hideMark/>
          </w:tcPr>
          <w:p w:rsidR="00333716" w:rsidRPr="00333716" w:rsidRDefault="00333716" w:rsidP="00333716">
            <w:pPr>
              <w:spacing w:before="100" w:beforeAutospacing="1" w:after="100" w:afterAutospacing="1" w:line="240" w:lineRule="auto"/>
              <w:outlineLvl w:val="1"/>
              <w:divId w:val="1872106124"/>
              <w:rPr>
                <w:rFonts w:ascii="Times New Roman" w:eastAsia="Times New Roman" w:hAnsi="Times New Roman" w:cs="Times New Roman"/>
                <w:b/>
                <w:bCs/>
                <w:sz w:val="36"/>
                <w:szCs w:val="36"/>
                <w:lang w:eastAsia="fr-FR"/>
              </w:rPr>
            </w:pPr>
            <w:r w:rsidRPr="00333716">
              <w:rPr>
                <w:rFonts w:ascii="Times New Roman" w:eastAsia="Times New Roman" w:hAnsi="Times New Roman" w:cs="Times New Roman"/>
                <w:sz w:val="24"/>
                <w:szCs w:val="24"/>
                <w:lang w:eastAsia="fr-FR"/>
              </w:rPr>
              <w:t xml:space="preserve">Selon l'économiste </w:t>
            </w:r>
            <w:hyperlink r:id="rId9" w:tooltip="Pierre Cahuc" w:history="1">
              <w:r w:rsidRPr="00333716">
                <w:rPr>
                  <w:rFonts w:ascii="Times New Roman" w:eastAsia="Times New Roman" w:hAnsi="Times New Roman" w:cs="Times New Roman"/>
                  <w:color w:val="0000FF"/>
                  <w:sz w:val="24"/>
                  <w:szCs w:val="24"/>
                  <w:u w:val="single"/>
                  <w:lang w:eastAsia="fr-FR"/>
                </w:rPr>
                <w:t xml:space="preserve">Pierre </w:t>
              </w:r>
              <w:proofErr w:type="spellStart"/>
              <w:r w:rsidRPr="00333716">
                <w:rPr>
                  <w:rFonts w:ascii="Times New Roman" w:eastAsia="Times New Roman" w:hAnsi="Times New Roman" w:cs="Times New Roman"/>
                  <w:color w:val="0000FF"/>
                  <w:sz w:val="24"/>
                  <w:szCs w:val="24"/>
                  <w:u w:val="single"/>
                  <w:lang w:eastAsia="fr-FR"/>
                </w:rPr>
                <w:t>Cahuc</w:t>
              </w:r>
              <w:proofErr w:type="spellEnd"/>
            </w:hyperlink>
            <w:r w:rsidRPr="00333716">
              <w:rPr>
                <w:rFonts w:ascii="Times New Roman" w:eastAsia="Times New Roman" w:hAnsi="Times New Roman" w:cs="Times New Roman"/>
                <w:sz w:val="24"/>
                <w:szCs w:val="24"/>
                <w:lang w:eastAsia="fr-FR"/>
              </w:rPr>
              <w:t xml:space="preserve">, les licenciements économiques représentent à peine 2 % de tous les départs de </w:t>
            </w:r>
            <w:proofErr w:type="gramStart"/>
            <w:r w:rsidRPr="00333716">
              <w:rPr>
                <w:rFonts w:ascii="Times New Roman" w:eastAsia="Times New Roman" w:hAnsi="Times New Roman" w:cs="Times New Roman"/>
                <w:sz w:val="24"/>
                <w:szCs w:val="24"/>
                <w:lang w:eastAsia="fr-FR"/>
              </w:rPr>
              <w:t>l'emploi</w:t>
            </w:r>
            <w:proofErr w:type="gramEnd"/>
            <w:hyperlink r:id="rId10" w:anchor="cite_note-0" w:history="1">
              <w:r w:rsidRPr="00333716">
                <w:rPr>
                  <w:rFonts w:ascii="Times New Roman" w:eastAsia="Times New Roman" w:hAnsi="Times New Roman" w:cs="Times New Roman"/>
                  <w:color w:val="0000FF"/>
                  <w:sz w:val="24"/>
                  <w:szCs w:val="24"/>
                  <w:u w:val="single"/>
                  <w:vertAlign w:val="superscript"/>
                  <w:lang w:eastAsia="fr-FR"/>
                </w:rPr>
                <w:t>[1]</w:t>
              </w:r>
            </w:hyperlink>
            <w:r w:rsidRPr="00333716">
              <w:rPr>
                <w:rFonts w:ascii="Times New Roman" w:eastAsia="Times New Roman" w:hAnsi="Times New Roman" w:cs="Times New Roman"/>
                <w:sz w:val="24"/>
                <w:szCs w:val="24"/>
                <w:lang w:eastAsia="fr-FR"/>
              </w:rPr>
              <w:t>.</w:t>
            </w:r>
          </w:p>
        </w:tc>
      </w:tr>
    </w:tbl>
    <w:p w:rsidR="00333716" w:rsidRDefault="00333716"/>
    <w:p w:rsidR="002A78F5" w:rsidRDefault="002A78F5"/>
    <w:p w:rsidR="002A78F5" w:rsidRPr="002A78F5" w:rsidRDefault="002A78F5" w:rsidP="002A78F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A78F5">
        <w:rPr>
          <w:rFonts w:ascii="Times New Roman" w:eastAsia="Times New Roman" w:hAnsi="Times New Roman" w:cs="Times New Roman"/>
          <w:b/>
          <w:bCs/>
          <w:kern w:val="36"/>
          <w:sz w:val="48"/>
          <w:szCs w:val="48"/>
          <w:lang w:eastAsia="fr-FR"/>
        </w:rPr>
        <w:t>Reconnaissance de la qualité de travailleur handicapé (RTH, RQTH)</w:t>
      </w:r>
    </w:p>
    <w:p w:rsidR="00F1736F" w:rsidRPr="00F1736F" w:rsidRDefault="00F1736F" w:rsidP="00F1736F">
      <w:p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Il existe cinq grandes familles de handicap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moteur (tétraplégie, paraplégie, arthrose, rhumatisme, accident cardio-vasculaire, traumatisme crânien,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visuel (personnes malvoyantes ou non voyantes, glaucome,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auditif (surdité partielle ou totale)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psychique (autisme, trisomie, schizophrénie, trouble obsessionnel compulsif, névrose,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les maladies invalidantes (diabète, SIDA, cancer, allergie, asthme, hyperthyroïdie, etc.).</w:t>
      </w:r>
    </w:p>
    <w:p w:rsidR="00BF49F2" w:rsidRPr="00BF49F2" w:rsidRDefault="00BF49F2" w:rsidP="00BF49F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F49F2">
        <w:rPr>
          <w:rFonts w:ascii="Times New Roman" w:eastAsia="Times New Roman" w:hAnsi="Times New Roman" w:cs="Times New Roman"/>
          <w:b/>
          <w:bCs/>
          <w:sz w:val="36"/>
          <w:szCs w:val="36"/>
          <w:lang w:eastAsia="fr-FR"/>
        </w:rPr>
        <w:t xml:space="preserve">Travail et handicap » </w:t>
      </w:r>
    </w:p>
    <w:p w:rsidR="00BF49F2" w:rsidRPr="00BF49F2" w:rsidRDefault="00BF49F2" w:rsidP="00BF49F2">
      <w:pPr>
        <w:spacing w:before="100" w:beforeAutospacing="1" w:after="100" w:afterAutospacing="1" w:line="240" w:lineRule="auto"/>
        <w:rPr>
          <w:rFonts w:ascii="Times New Roman" w:eastAsia="Times New Roman" w:hAnsi="Times New Roman" w:cs="Times New Roman"/>
          <w:sz w:val="24"/>
          <w:szCs w:val="24"/>
          <w:lang w:eastAsia="fr-FR"/>
        </w:rPr>
      </w:pPr>
      <w:r w:rsidRPr="00BF49F2">
        <w:rPr>
          <w:rFonts w:ascii="Times New Roman" w:eastAsia="Times New Roman" w:hAnsi="Times New Roman" w:cs="Times New Roman"/>
          <w:sz w:val="24"/>
          <w:szCs w:val="24"/>
          <w:lang w:eastAsia="fr-FR"/>
        </w:rPr>
        <w:t xml:space="preserve">Le diabète ouvre droit au statut de travailleur handicapé. Effectuée par votre médecin, cette demande peut, entre autres, permettre l’aménagement de votre temps et poste de travail. En cas de procédure de licenciement économique au sein de votre entreprise, elle vous garantit également le maintien maximal de votre poste. Jugée </w:t>
      </w:r>
      <w:proofErr w:type="spellStart"/>
      <w:r w:rsidRPr="00BF49F2">
        <w:rPr>
          <w:rFonts w:ascii="Times New Roman" w:eastAsia="Times New Roman" w:hAnsi="Times New Roman" w:cs="Times New Roman"/>
          <w:sz w:val="24"/>
          <w:szCs w:val="24"/>
          <w:lang w:eastAsia="fr-FR"/>
        </w:rPr>
        <w:t>stigmatisante</w:t>
      </w:r>
      <w:proofErr w:type="spellEnd"/>
      <w:r w:rsidRPr="00BF49F2">
        <w:rPr>
          <w:rFonts w:ascii="Times New Roman" w:eastAsia="Times New Roman" w:hAnsi="Times New Roman" w:cs="Times New Roman"/>
          <w:sz w:val="24"/>
          <w:szCs w:val="24"/>
          <w:lang w:eastAsia="fr-FR"/>
        </w:rPr>
        <w:t xml:space="preserve"> par bon nombre de malades diabétiques, la déclaration de travailleur handicapé doit faire l’objet d’une réflexion approfondie de votre part, avec le médecin qui vous suit.</w:t>
      </w:r>
    </w:p>
    <w:p w:rsidR="002A78F5" w:rsidRDefault="002A78F5"/>
    <w:p w:rsidR="00DF708D" w:rsidRDefault="007A672B">
      <w:hyperlink r:id="rId11" w:history="1">
        <w:r w:rsidR="00ED4F4C" w:rsidRPr="00E95D1A">
          <w:rPr>
            <w:rStyle w:val="Lienhypertexte"/>
          </w:rPr>
          <w:t>http://www.travail-emploi-sante.gouv.fr/informations-pratiques,89/fiches-pratiques,91/sante-conditions-de-travail,115/maladies-graves-et-travail,1059.html</w:t>
        </w:r>
      </w:hyperlink>
    </w:p>
    <w:p w:rsidR="00ED4F4C" w:rsidRDefault="00ED4F4C"/>
    <w:p w:rsidR="00ED4F4C" w:rsidRDefault="007A672B">
      <w:hyperlink r:id="rId12" w:history="1">
        <w:r w:rsidR="000C5B27" w:rsidRPr="00E95D1A">
          <w:rPr>
            <w:rStyle w:val="Lienhypertexte"/>
          </w:rPr>
          <w:t>http://www.legifrance.gouv.fr/affichCodeArticle.do?idArticle=LEGIARTI000006736728&amp;cidTexte=LEGITEXT000006073189&amp;dateTexte=20080313</w:t>
        </w:r>
      </w:hyperlink>
    </w:p>
    <w:p w:rsidR="000C5B27" w:rsidRDefault="000C5B27"/>
    <w:sectPr w:rsidR="000C5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884"/>
    <w:multiLevelType w:val="multilevel"/>
    <w:tmpl w:val="D18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E"/>
    <w:rsid w:val="000C5B27"/>
    <w:rsid w:val="00147817"/>
    <w:rsid w:val="001F1B80"/>
    <w:rsid w:val="00244BE5"/>
    <w:rsid w:val="00287DBF"/>
    <w:rsid w:val="002A78F5"/>
    <w:rsid w:val="003042D7"/>
    <w:rsid w:val="00333716"/>
    <w:rsid w:val="003E56FE"/>
    <w:rsid w:val="00486DA8"/>
    <w:rsid w:val="00543481"/>
    <w:rsid w:val="00573DA1"/>
    <w:rsid w:val="007A672B"/>
    <w:rsid w:val="008809A3"/>
    <w:rsid w:val="00943FFE"/>
    <w:rsid w:val="00BF49F2"/>
    <w:rsid w:val="00C0489F"/>
    <w:rsid w:val="00DF326D"/>
    <w:rsid w:val="00DF708D"/>
    <w:rsid w:val="00E165AA"/>
    <w:rsid w:val="00E853F9"/>
    <w:rsid w:val="00EC1B7B"/>
    <w:rsid w:val="00ED4F4C"/>
    <w:rsid w:val="00F1736F"/>
    <w:rsid w:val="00F73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A7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33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3F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86DA8"/>
    <w:rPr>
      <w:color w:val="0000FF"/>
      <w:u w:val="single"/>
    </w:rPr>
  </w:style>
  <w:style w:type="character" w:styleId="lev">
    <w:name w:val="Strong"/>
    <w:basedOn w:val="Policepardfaut"/>
    <w:uiPriority w:val="22"/>
    <w:qFormat/>
    <w:rsid w:val="00147817"/>
    <w:rPr>
      <w:b/>
      <w:bCs/>
    </w:rPr>
  </w:style>
  <w:style w:type="character" w:customStyle="1" w:styleId="Titre2Car">
    <w:name w:val="Titre 2 Car"/>
    <w:basedOn w:val="Policepardfaut"/>
    <w:link w:val="Titre2"/>
    <w:uiPriority w:val="9"/>
    <w:rsid w:val="00333716"/>
    <w:rPr>
      <w:rFonts w:ascii="Times New Roman" w:eastAsia="Times New Roman" w:hAnsi="Times New Roman" w:cs="Times New Roman"/>
      <w:b/>
      <w:bCs/>
      <w:sz w:val="36"/>
      <w:szCs w:val="36"/>
      <w:lang w:eastAsia="fr-FR"/>
    </w:rPr>
  </w:style>
  <w:style w:type="character" w:customStyle="1" w:styleId="citecrochet">
    <w:name w:val="cite_crochet"/>
    <w:basedOn w:val="Policepardfaut"/>
    <w:rsid w:val="00333716"/>
  </w:style>
  <w:style w:type="character" w:customStyle="1" w:styleId="Titre1Car">
    <w:name w:val="Titre 1 Car"/>
    <w:basedOn w:val="Policepardfaut"/>
    <w:link w:val="Titre1"/>
    <w:uiPriority w:val="9"/>
    <w:rsid w:val="002A78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A7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33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3F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86DA8"/>
    <w:rPr>
      <w:color w:val="0000FF"/>
      <w:u w:val="single"/>
    </w:rPr>
  </w:style>
  <w:style w:type="character" w:styleId="lev">
    <w:name w:val="Strong"/>
    <w:basedOn w:val="Policepardfaut"/>
    <w:uiPriority w:val="22"/>
    <w:qFormat/>
    <w:rsid w:val="00147817"/>
    <w:rPr>
      <w:b/>
      <w:bCs/>
    </w:rPr>
  </w:style>
  <w:style w:type="character" w:customStyle="1" w:styleId="Titre2Car">
    <w:name w:val="Titre 2 Car"/>
    <w:basedOn w:val="Policepardfaut"/>
    <w:link w:val="Titre2"/>
    <w:uiPriority w:val="9"/>
    <w:rsid w:val="00333716"/>
    <w:rPr>
      <w:rFonts w:ascii="Times New Roman" w:eastAsia="Times New Roman" w:hAnsi="Times New Roman" w:cs="Times New Roman"/>
      <w:b/>
      <w:bCs/>
      <w:sz w:val="36"/>
      <w:szCs w:val="36"/>
      <w:lang w:eastAsia="fr-FR"/>
    </w:rPr>
  </w:style>
  <w:style w:type="character" w:customStyle="1" w:styleId="citecrochet">
    <w:name w:val="cite_crochet"/>
    <w:basedOn w:val="Policepardfaut"/>
    <w:rsid w:val="00333716"/>
  </w:style>
  <w:style w:type="character" w:customStyle="1" w:styleId="Titre1Car">
    <w:name w:val="Titre 1 Car"/>
    <w:basedOn w:val="Policepardfaut"/>
    <w:link w:val="Titre1"/>
    <w:uiPriority w:val="9"/>
    <w:rsid w:val="002A78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9057">
      <w:bodyDiv w:val="1"/>
      <w:marLeft w:val="0"/>
      <w:marRight w:val="0"/>
      <w:marTop w:val="0"/>
      <w:marBottom w:val="0"/>
      <w:divBdr>
        <w:top w:val="none" w:sz="0" w:space="0" w:color="auto"/>
        <w:left w:val="none" w:sz="0" w:space="0" w:color="auto"/>
        <w:bottom w:val="none" w:sz="0" w:space="0" w:color="auto"/>
        <w:right w:val="none" w:sz="0" w:space="0" w:color="auto"/>
      </w:divBdr>
    </w:div>
    <w:div w:id="304236740">
      <w:bodyDiv w:val="1"/>
      <w:marLeft w:val="0"/>
      <w:marRight w:val="0"/>
      <w:marTop w:val="0"/>
      <w:marBottom w:val="0"/>
      <w:divBdr>
        <w:top w:val="none" w:sz="0" w:space="0" w:color="auto"/>
        <w:left w:val="none" w:sz="0" w:space="0" w:color="auto"/>
        <w:bottom w:val="none" w:sz="0" w:space="0" w:color="auto"/>
        <w:right w:val="none" w:sz="0" w:space="0" w:color="auto"/>
      </w:divBdr>
    </w:div>
    <w:div w:id="380902292">
      <w:bodyDiv w:val="1"/>
      <w:marLeft w:val="0"/>
      <w:marRight w:val="0"/>
      <w:marTop w:val="0"/>
      <w:marBottom w:val="0"/>
      <w:divBdr>
        <w:top w:val="none" w:sz="0" w:space="0" w:color="auto"/>
        <w:left w:val="none" w:sz="0" w:space="0" w:color="auto"/>
        <w:bottom w:val="none" w:sz="0" w:space="0" w:color="auto"/>
        <w:right w:val="none" w:sz="0" w:space="0" w:color="auto"/>
      </w:divBdr>
      <w:divsChild>
        <w:div w:id="935094664">
          <w:marLeft w:val="0"/>
          <w:marRight w:val="0"/>
          <w:marTop w:val="0"/>
          <w:marBottom w:val="0"/>
          <w:divBdr>
            <w:top w:val="none" w:sz="0" w:space="0" w:color="auto"/>
            <w:left w:val="none" w:sz="0" w:space="0" w:color="auto"/>
            <w:bottom w:val="none" w:sz="0" w:space="0" w:color="auto"/>
            <w:right w:val="none" w:sz="0" w:space="0" w:color="auto"/>
          </w:divBdr>
        </w:div>
        <w:div w:id="567613202">
          <w:marLeft w:val="0"/>
          <w:marRight w:val="0"/>
          <w:marTop w:val="0"/>
          <w:marBottom w:val="0"/>
          <w:divBdr>
            <w:top w:val="none" w:sz="0" w:space="0" w:color="auto"/>
            <w:left w:val="none" w:sz="0" w:space="0" w:color="auto"/>
            <w:bottom w:val="none" w:sz="0" w:space="0" w:color="auto"/>
            <w:right w:val="none" w:sz="0" w:space="0" w:color="auto"/>
          </w:divBdr>
        </w:div>
      </w:divsChild>
    </w:div>
    <w:div w:id="552155509">
      <w:bodyDiv w:val="1"/>
      <w:marLeft w:val="0"/>
      <w:marRight w:val="0"/>
      <w:marTop w:val="0"/>
      <w:marBottom w:val="0"/>
      <w:divBdr>
        <w:top w:val="none" w:sz="0" w:space="0" w:color="auto"/>
        <w:left w:val="none" w:sz="0" w:space="0" w:color="auto"/>
        <w:bottom w:val="none" w:sz="0" w:space="0" w:color="auto"/>
        <w:right w:val="none" w:sz="0" w:space="0" w:color="auto"/>
      </w:divBdr>
    </w:div>
    <w:div w:id="558783536">
      <w:bodyDiv w:val="1"/>
      <w:marLeft w:val="0"/>
      <w:marRight w:val="0"/>
      <w:marTop w:val="0"/>
      <w:marBottom w:val="0"/>
      <w:divBdr>
        <w:top w:val="none" w:sz="0" w:space="0" w:color="auto"/>
        <w:left w:val="none" w:sz="0" w:space="0" w:color="auto"/>
        <w:bottom w:val="none" w:sz="0" w:space="0" w:color="auto"/>
        <w:right w:val="none" w:sz="0" w:space="0" w:color="auto"/>
      </w:divBdr>
    </w:div>
    <w:div w:id="569191790">
      <w:bodyDiv w:val="1"/>
      <w:marLeft w:val="0"/>
      <w:marRight w:val="0"/>
      <w:marTop w:val="0"/>
      <w:marBottom w:val="0"/>
      <w:divBdr>
        <w:top w:val="none" w:sz="0" w:space="0" w:color="auto"/>
        <w:left w:val="none" w:sz="0" w:space="0" w:color="auto"/>
        <w:bottom w:val="none" w:sz="0" w:space="0" w:color="auto"/>
        <w:right w:val="none" w:sz="0" w:space="0" w:color="auto"/>
      </w:divBdr>
      <w:divsChild>
        <w:div w:id="351803609">
          <w:marLeft w:val="0"/>
          <w:marRight w:val="0"/>
          <w:marTop w:val="0"/>
          <w:marBottom w:val="0"/>
          <w:divBdr>
            <w:top w:val="none" w:sz="0" w:space="0" w:color="auto"/>
            <w:left w:val="none" w:sz="0" w:space="0" w:color="auto"/>
            <w:bottom w:val="none" w:sz="0" w:space="0" w:color="auto"/>
            <w:right w:val="none" w:sz="0" w:space="0" w:color="auto"/>
          </w:divBdr>
        </w:div>
        <w:div w:id="1303927165">
          <w:marLeft w:val="0"/>
          <w:marRight w:val="0"/>
          <w:marTop w:val="0"/>
          <w:marBottom w:val="0"/>
          <w:divBdr>
            <w:top w:val="none" w:sz="0" w:space="0" w:color="auto"/>
            <w:left w:val="none" w:sz="0" w:space="0" w:color="auto"/>
            <w:bottom w:val="none" w:sz="0" w:space="0" w:color="auto"/>
            <w:right w:val="none" w:sz="0" w:space="0" w:color="auto"/>
          </w:divBdr>
        </w:div>
      </w:divsChild>
    </w:div>
    <w:div w:id="789205919">
      <w:bodyDiv w:val="1"/>
      <w:marLeft w:val="0"/>
      <w:marRight w:val="0"/>
      <w:marTop w:val="0"/>
      <w:marBottom w:val="0"/>
      <w:divBdr>
        <w:top w:val="none" w:sz="0" w:space="0" w:color="auto"/>
        <w:left w:val="none" w:sz="0" w:space="0" w:color="auto"/>
        <w:bottom w:val="none" w:sz="0" w:space="0" w:color="auto"/>
        <w:right w:val="none" w:sz="0" w:space="0" w:color="auto"/>
      </w:divBdr>
      <w:divsChild>
        <w:div w:id="1297024147">
          <w:marLeft w:val="0"/>
          <w:marRight w:val="0"/>
          <w:marTop w:val="0"/>
          <w:marBottom w:val="0"/>
          <w:divBdr>
            <w:top w:val="none" w:sz="0" w:space="0" w:color="auto"/>
            <w:left w:val="none" w:sz="0" w:space="0" w:color="auto"/>
            <w:bottom w:val="none" w:sz="0" w:space="0" w:color="auto"/>
            <w:right w:val="none" w:sz="0" w:space="0" w:color="auto"/>
          </w:divBdr>
        </w:div>
        <w:div w:id="26032837">
          <w:marLeft w:val="0"/>
          <w:marRight w:val="0"/>
          <w:marTop w:val="0"/>
          <w:marBottom w:val="0"/>
          <w:divBdr>
            <w:top w:val="none" w:sz="0" w:space="0" w:color="auto"/>
            <w:left w:val="none" w:sz="0" w:space="0" w:color="auto"/>
            <w:bottom w:val="none" w:sz="0" w:space="0" w:color="auto"/>
            <w:right w:val="none" w:sz="0" w:space="0" w:color="auto"/>
          </w:divBdr>
        </w:div>
      </w:divsChild>
    </w:div>
    <w:div w:id="857550722">
      <w:bodyDiv w:val="1"/>
      <w:marLeft w:val="0"/>
      <w:marRight w:val="0"/>
      <w:marTop w:val="0"/>
      <w:marBottom w:val="0"/>
      <w:divBdr>
        <w:top w:val="none" w:sz="0" w:space="0" w:color="auto"/>
        <w:left w:val="none" w:sz="0" w:space="0" w:color="auto"/>
        <w:bottom w:val="none" w:sz="0" w:space="0" w:color="auto"/>
        <w:right w:val="none" w:sz="0" w:space="0" w:color="auto"/>
      </w:divBdr>
    </w:div>
    <w:div w:id="904724885">
      <w:bodyDiv w:val="1"/>
      <w:marLeft w:val="0"/>
      <w:marRight w:val="0"/>
      <w:marTop w:val="0"/>
      <w:marBottom w:val="0"/>
      <w:divBdr>
        <w:top w:val="none" w:sz="0" w:space="0" w:color="auto"/>
        <w:left w:val="none" w:sz="0" w:space="0" w:color="auto"/>
        <w:bottom w:val="none" w:sz="0" w:space="0" w:color="auto"/>
        <w:right w:val="none" w:sz="0" w:space="0" w:color="auto"/>
      </w:divBdr>
      <w:divsChild>
        <w:div w:id="217857956">
          <w:marLeft w:val="0"/>
          <w:marRight w:val="0"/>
          <w:marTop w:val="0"/>
          <w:marBottom w:val="0"/>
          <w:divBdr>
            <w:top w:val="none" w:sz="0" w:space="0" w:color="auto"/>
            <w:left w:val="none" w:sz="0" w:space="0" w:color="auto"/>
            <w:bottom w:val="none" w:sz="0" w:space="0" w:color="auto"/>
            <w:right w:val="none" w:sz="0" w:space="0" w:color="auto"/>
          </w:divBdr>
        </w:div>
        <w:div w:id="164396756">
          <w:marLeft w:val="0"/>
          <w:marRight w:val="0"/>
          <w:marTop w:val="0"/>
          <w:marBottom w:val="0"/>
          <w:divBdr>
            <w:top w:val="none" w:sz="0" w:space="0" w:color="auto"/>
            <w:left w:val="none" w:sz="0" w:space="0" w:color="auto"/>
            <w:bottom w:val="none" w:sz="0" w:space="0" w:color="auto"/>
            <w:right w:val="none" w:sz="0" w:space="0" w:color="auto"/>
          </w:divBdr>
        </w:div>
      </w:divsChild>
    </w:div>
    <w:div w:id="964506066">
      <w:bodyDiv w:val="1"/>
      <w:marLeft w:val="0"/>
      <w:marRight w:val="0"/>
      <w:marTop w:val="0"/>
      <w:marBottom w:val="0"/>
      <w:divBdr>
        <w:top w:val="none" w:sz="0" w:space="0" w:color="auto"/>
        <w:left w:val="none" w:sz="0" w:space="0" w:color="auto"/>
        <w:bottom w:val="none" w:sz="0" w:space="0" w:color="auto"/>
        <w:right w:val="none" w:sz="0" w:space="0" w:color="auto"/>
      </w:divBdr>
      <w:divsChild>
        <w:div w:id="1872106124">
          <w:marLeft w:val="0"/>
          <w:marRight w:val="0"/>
          <w:marTop w:val="0"/>
          <w:marBottom w:val="0"/>
          <w:divBdr>
            <w:top w:val="none" w:sz="0" w:space="0" w:color="auto"/>
            <w:left w:val="none" w:sz="0" w:space="0" w:color="auto"/>
            <w:bottom w:val="none" w:sz="0" w:space="0" w:color="auto"/>
            <w:right w:val="none" w:sz="0" w:space="0" w:color="auto"/>
          </w:divBdr>
        </w:div>
      </w:divsChild>
    </w:div>
    <w:div w:id="990249708">
      <w:bodyDiv w:val="1"/>
      <w:marLeft w:val="0"/>
      <w:marRight w:val="0"/>
      <w:marTop w:val="0"/>
      <w:marBottom w:val="0"/>
      <w:divBdr>
        <w:top w:val="none" w:sz="0" w:space="0" w:color="auto"/>
        <w:left w:val="none" w:sz="0" w:space="0" w:color="auto"/>
        <w:bottom w:val="none" w:sz="0" w:space="0" w:color="auto"/>
        <w:right w:val="none" w:sz="0" w:space="0" w:color="auto"/>
      </w:divBdr>
      <w:divsChild>
        <w:div w:id="1345864018">
          <w:marLeft w:val="0"/>
          <w:marRight w:val="0"/>
          <w:marTop w:val="0"/>
          <w:marBottom w:val="0"/>
          <w:divBdr>
            <w:top w:val="none" w:sz="0" w:space="0" w:color="auto"/>
            <w:left w:val="none" w:sz="0" w:space="0" w:color="auto"/>
            <w:bottom w:val="none" w:sz="0" w:space="0" w:color="auto"/>
            <w:right w:val="none" w:sz="0" w:space="0" w:color="auto"/>
          </w:divBdr>
        </w:div>
        <w:div w:id="2092852226">
          <w:marLeft w:val="0"/>
          <w:marRight w:val="0"/>
          <w:marTop w:val="0"/>
          <w:marBottom w:val="0"/>
          <w:divBdr>
            <w:top w:val="none" w:sz="0" w:space="0" w:color="auto"/>
            <w:left w:val="none" w:sz="0" w:space="0" w:color="auto"/>
            <w:bottom w:val="none" w:sz="0" w:space="0" w:color="auto"/>
            <w:right w:val="none" w:sz="0" w:space="0" w:color="auto"/>
          </w:divBdr>
        </w:div>
      </w:divsChild>
    </w:div>
    <w:div w:id="1840151400">
      <w:bodyDiv w:val="1"/>
      <w:marLeft w:val="0"/>
      <w:marRight w:val="0"/>
      <w:marTop w:val="0"/>
      <w:marBottom w:val="0"/>
      <w:divBdr>
        <w:top w:val="none" w:sz="0" w:space="0" w:color="auto"/>
        <w:left w:val="none" w:sz="0" w:space="0" w:color="auto"/>
        <w:bottom w:val="none" w:sz="0" w:space="0" w:color="auto"/>
        <w:right w:val="none" w:sz="0" w:space="0" w:color="auto"/>
      </w:divBdr>
      <w:divsChild>
        <w:div w:id="998852531">
          <w:marLeft w:val="0"/>
          <w:marRight w:val="0"/>
          <w:marTop w:val="0"/>
          <w:marBottom w:val="0"/>
          <w:divBdr>
            <w:top w:val="none" w:sz="0" w:space="0" w:color="auto"/>
            <w:left w:val="none" w:sz="0" w:space="0" w:color="auto"/>
            <w:bottom w:val="none" w:sz="0" w:space="0" w:color="auto"/>
            <w:right w:val="none" w:sz="0" w:space="0" w:color="auto"/>
          </w:divBdr>
        </w:div>
        <w:div w:id="1245800495">
          <w:marLeft w:val="0"/>
          <w:marRight w:val="0"/>
          <w:marTop w:val="0"/>
          <w:marBottom w:val="0"/>
          <w:divBdr>
            <w:top w:val="none" w:sz="0" w:space="0" w:color="auto"/>
            <w:left w:val="none" w:sz="0" w:space="0" w:color="auto"/>
            <w:bottom w:val="none" w:sz="0" w:space="0" w:color="auto"/>
            <w:right w:val="none" w:sz="0" w:space="0" w:color="auto"/>
          </w:divBdr>
        </w:div>
      </w:divsChild>
    </w:div>
    <w:div w:id="1979912609">
      <w:bodyDiv w:val="1"/>
      <w:marLeft w:val="0"/>
      <w:marRight w:val="0"/>
      <w:marTop w:val="0"/>
      <w:marBottom w:val="0"/>
      <w:divBdr>
        <w:top w:val="none" w:sz="0" w:space="0" w:color="auto"/>
        <w:left w:val="none" w:sz="0" w:space="0" w:color="auto"/>
        <w:bottom w:val="none" w:sz="0" w:space="0" w:color="auto"/>
        <w:right w:val="none" w:sz="0" w:space="0" w:color="auto"/>
      </w:divBdr>
      <w:divsChild>
        <w:div w:id="491020931">
          <w:marLeft w:val="0"/>
          <w:marRight w:val="0"/>
          <w:marTop w:val="0"/>
          <w:marBottom w:val="0"/>
          <w:divBdr>
            <w:top w:val="none" w:sz="0" w:space="0" w:color="auto"/>
            <w:left w:val="none" w:sz="0" w:space="0" w:color="auto"/>
            <w:bottom w:val="none" w:sz="0" w:space="0" w:color="auto"/>
            <w:right w:val="none" w:sz="0" w:space="0" w:color="auto"/>
          </w:divBdr>
        </w:div>
        <w:div w:id="160938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ail-emploi-sante.gouv.fr/informations-pratiques,89/fiches-pratiques,91/licenciement,121/la-definition-du-licenciement-pour,1099.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tionscmg.com" TargetMode="External"/><Relationship Id="rId12" Type="http://schemas.openxmlformats.org/officeDocument/2006/relationships/hyperlink" Target="http://www.legifrance.gouv.fr/affichCodeArticle.do?idArticle=LEGIARTI000006736728&amp;cidTexte=LEGITEXT000006073189&amp;dateTexte=20080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tionscmg.com" TargetMode="External"/><Relationship Id="rId11" Type="http://schemas.openxmlformats.org/officeDocument/2006/relationships/hyperlink" Target="http://www.travail-emploi-sante.gouv.fr/informations-pratiques,89/fiches-pratiques,91/sante-conditions-de-travail,115/maladies-graves-et-travail,1059.html" TargetMode="External"/><Relationship Id="rId5" Type="http://schemas.openxmlformats.org/officeDocument/2006/relationships/webSettings" Target="webSettings.xml"/><Relationship Id="rId10" Type="http://schemas.openxmlformats.org/officeDocument/2006/relationships/hyperlink" Target="http://fr.wikipedia.org/wiki/Licenciement_pour_motif_%C3%A9conomique" TargetMode="External"/><Relationship Id="rId4" Type="http://schemas.openxmlformats.org/officeDocument/2006/relationships/settings" Target="settings.xml"/><Relationship Id="rId9" Type="http://schemas.openxmlformats.org/officeDocument/2006/relationships/hyperlink" Target="http://fr.wikipedia.org/wiki/Pierre_Cahu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6124</Words>
  <Characters>33684</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22</cp:revision>
  <dcterms:created xsi:type="dcterms:W3CDTF">2011-09-25T15:38:00Z</dcterms:created>
  <dcterms:modified xsi:type="dcterms:W3CDTF">2011-10-22T08:28:00Z</dcterms:modified>
</cp:coreProperties>
</file>