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D86370">
      <w:r>
        <w:rPr>
          <w:noProof/>
          <w:lang w:eastAsia="fr-FR"/>
        </w:rPr>
        <w:drawing>
          <wp:inline distT="0" distB="0" distL="0" distR="0" wp14:anchorId="173B67E5" wp14:editId="251054B1">
            <wp:extent cx="5760720" cy="2035177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370" w:rsidRDefault="00D86370">
      <w:r>
        <w:t>VBE décroit lorsque la température augmente (</w:t>
      </w:r>
      <w:proofErr w:type="spellStart"/>
      <w:r>
        <w:t>neg</w:t>
      </w:r>
      <w:proofErr w:type="spellEnd"/>
      <w:r>
        <w:t xml:space="preserve"> TC) </w:t>
      </w:r>
    </w:p>
    <w:p w:rsidR="00D86370" w:rsidRDefault="00D86370">
      <w:r>
        <w:t xml:space="preserve">Idée de </w:t>
      </w:r>
      <w:proofErr w:type="spellStart"/>
      <w:r>
        <w:t>Widlar</w:t>
      </w:r>
      <w:proofErr w:type="spellEnd"/>
      <w:r>
        <w:t> : compensation du coefficient négatif  (</w:t>
      </w:r>
      <w:proofErr w:type="spellStart"/>
      <w:r>
        <w:t>neg</w:t>
      </w:r>
      <w:proofErr w:type="spellEnd"/>
      <w:r>
        <w:t xml:space="preserve"> TC) de la tension </w:t>
      </w:r>
      <w:proofErr w:type="spellStart"/>
      <w:r>
        <w:t>vbe</w:t>
      </w:r>
      <w:proofErr w:type="spellEnd"/>
      <w:r>
        <w:t xml:space="preserve"> en ajoutant une seconde tension VR qui possède un coefficient de température positif.</w:t>
      </w:r>
    </w:p>
    <w:p w:rsidR="00B1288D" w:rsidRDefault="00B1288D">
      <w:r>
        <w:rPr>
          <w:noProof/>
          <w:lang w:eastAsia="fr-FR"/>
        </w:rPr>
        <w:drawing>
          <wp:inline distT="0" distB="0" distL="0" distR="0" wp14:anchorId="10B1B0A3" wp14:editId="16D3F116">
            <wp:extent cx="4152381" cy="2590476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381" cy="2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B18" w:rsidRDefault="005F6B18">
      <w:r w:rsidRPr="005F6B18">
        <w:rPr>
          <w:position w:val="-6"/>
        </w:rPr>
        <w:object w:dxaOrig="265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05pt;height:14.15pt" o:ole="">
            <v:imagedata r:id="rId9" o:title=""/>
          </v:shape>
          <o:OLEObject Type="Embed" ProgID="Equation.DSMT4" ShapeID="_x0000_i1025" DrawAspect="Content" ObjectID="_1360010093" r:id="rId10"/>
        </w:object>
      </w:r>
    </w:p>
    <w:p w:rsidR="005F6B18" w:rsidRDefault="005F6B18">
      <w:r w:rsidRPr="005F6B18">
        <w:rPr>
          <w:position w:val="-24"/>
        </w:rPr>
        <w:object w:dxaOrig="1520" w:dyaOrig="620">
          <v:shape id="_x0000_i1026" type="#_x0000_t75" style="width:75.85pt;height:30.85pt" o:ole="">
            <v:imagedata r:id="rId11" o:title=""/>
          </v:shape>
          <o:OLEObject Type="Embed" ProgID="Equation.DSMT4" ShapeID="_x0000_i1026" DrawAspect="Content" ObjectID="_1360010094" r:id="rId12"/>
        </w:object>
      </w:r>
    </w:p>
    <w:p w:rsidR="005F6B18" w:rsidRDefault="00EC263C">
      <w:r w:rsidRPr="005F6B18">
        <w:rPr>
          <w:position w:val="-24"/>
        </w:rPr>
        <w:object w:dxaOrig="5539" w:dyaOrig="620">
          <v:shape id="_x0000_i1027" type="#_x0000_t75" style="width:277.05pt;height:30.85pt" o:ole="">
            <v:imagedata r:id="rId13" o:title=""/>
          </v:shape>
          <o:OLEObject Type="Embed" ProgID="Equation.DSMT4" ShapeID="_x0000_i1027" DrawAspect="Content" ObjectID="_1360010095" r:id="rId14"/>
        </w:object>
      </w:r>
    </w:p>
    <w:p w:rsidR="00E242C9" w:rsidRDefault="00E242C9">
      <w:r w:rsidRPr="00E242C9">
        <w:rPr>
          <w:position w:val="-28"/>
        </w:rPr>
        <w:object w:dxaOrig="2140" w:dyaOrig="680">
          <v:shape id="_x0000_i1028" type="#_x0000_t75" style="width:106.7pt;height:34.05pt" o:ole="">
            <v:imagedata r:id="rId15" o:title=""/>
          </v:shape>
          <o:OLEObject Type="Embed" ProgID="Equation.DSMT4" ShapeID="_x0000_i1028" DrawAspect="Content" ObjectID="_1360010096" r:id="rId16"/>
        </w:object>
      </w:r>
      <w:r w:rsidR="00D16398">
        <w:tab/>
      </w:r>
      <w:r w:rsidR="00D16398" w:rsidRPr="00E242C9">
        <w:rPr>
          <w:position w:val="-28"/>
        </w:rPr>
        <w:object w:dxaOrig="1880" w:dyaOrig="680">
          <v:shape id="_x0000_i1034" type="#_x0000_t75" style="width:93.85pt;height:34.05pt" o:ole="">
            <v:imagedata r:id="rId17" o:title=""/>
          </v:shape>
          <o:OLEObject Type="Embed" ProgID="Equation.DSMT4" ShapeID="_x0000_i1034" DrawAspect="Content" ObjectID="_1360010097" r:id="rId18"/>
        </w:object>
      </w:r>
    </w:p>
    <w:p w:rsidR="00D16398" w:rsidRDefault="002D1F00">
      <w:r w:rsidRPr="002D1F00">
        <w:rPr>
          <w:position w:val="-28"/>
        </w:rPr>
        <w:object w:dxaOrig="4459" w:dyaOrig="660">
          <v:shape id="_x0000_i1035" type="#_x0000_t75" style="width:223.05pt;height:32.8pt" o:ole="">
            <v:imagedata r:id="rId19" o:title=""/>
          </v:shape>
          <o:OLEObject Type="Embed" ProgID="Equation.DSMT4" ShapeID="_x0000_i1035" DrawAspect="Content" ObjectID="_1360010098" r:id="rId20"/>
        </w:object>
      </w:r>
    </w:p>
    <w:p w:rsidR="00354E61" w:rsidRDefault="002D1F00" w:rsidP="00354E61">
      <w:r w:rsidRPr="002D1F00">
        <w:rPr>
          <w:position w:val="-10"/>
        </w:rPr>
        <w:object w:dxaOrig="1640" w:dyaOrig="560">
          <v:shape id="_x0000_i1036" type="#_x0000_t75" style="width:82.3pt;height:28.3pt" o:ole="">
            <v:imagedata r:id="rId21" o:title=""/>
          </v:shape>
          <o:OLEObject Type="Embed" ProgID="Equation.DSMT4" ShapeID="_x0000_i1036" DrawAspect="Content" ObjectID="_1360010099" r:id="rId22"/>
        </w:object>
      </w:r>
      <w:r w:rsidR="00354E61">
        <w:tab/>
      </w:r>
      <w:proofErr w:type="gramStart"/>
      <w:r w:rsidR="00354E61">
        <w:t>avec</w:t>
      </w:r>
      <w:proofErr w:type="gramEnd"/>
      <w:r w:rsidR="00354E61">
        <w:t xml:space="preserve"> le courant de saturation inverse</w:t>
      </w:r>
      <w:r w:rsidR="00354E61">
        <w:t xml:space="preserve"> IS</w:t>
      </w:r>
    </w:p>
    <w:p w:rsidR="00CB59C5" w:rsidRDefault="00354E61" w:rsidP="00CB59C5">
      <w:r>
        <w:lastRenderedPageBreak/>
        <w:t xml:space="preserve">  </w:t>
      </w:r>
      <w:r w:rsidR="003A3332" w:rsidRPr="003A3332">
        <w:rPr>
          <w:position w:val="-28"/>
        </w:rPr>
        <w:object w:dxaOrig="1579" w:dyaOrig="660">
          <v:shape id="_x0000_i1039" type="#_x0000_t75" style="width:79.05pt;height:32.8pt" o:ole="">
            <v:imagedata r:id="rId23" o:title=""/>
          </v:shape>
          <o:OLEObject Type="Embed" ProgID="Equation.DSMT4" ShapeID="_x0000_i1039" DrawAspect="Content" ObjectID="_1360010100" r:id="rId24"/>
        </w:object>
      </w:r>
      <w:r>
        <w:tab/>
      </w:r>
      <w:r w:rsidR="00724F17">
        <w:tab/>
      </w:r>
      <w:proofErr w:type="gramStart"/>
      <w:r w:rsidR="00724F17">
        <w:t>valeur</w:t>
      </w:r>
      <w:proofErr w:type="gramEnd"/>
      <w:r w:rsidR="00724F17">
        <w:t xml:space="preserve"> typique comprise entre </w:t>
      </w:r>
      <w:r w:rsidR="00CB59C5" w:rsidRPr="00CB59C5">
        <w:rPr>
          <w:position w:val="-6"/>
        </w:rPr>
        <w:object w:dxaOrig="520" w:dyaOrig="320">
          <v:shape id="_x0000_i1043" type="#_x0000_t75" style="width:25.7pt;height:16.05pt" o:ole="">
            <v:imagedata r:id="rId25" o:title=""/>
          </v:shape>
          <o:OLEObject Type="Embed" ProgID="Equation.DSMT4" ShapeID="_x0000_i1043" DrawAspect="Content" ObjectID="_1360010101" r:id="rId26"/>
        </w:object>
      </w:r>
      <w:r w:rsidR="00CB59C5">
        <w:t xml:space="preserve"> et </w:t>
      </w:r>
      <w:r w:rsidR="00CB59C5" w:rsidRPr="00CB59C5">
        <w:rPr>
          <w:position w:val="-6"/>
        </w:rPr>
        <w:object w:dxaOrig="520" w:dyaOrig="320">
          <v:shape id="_x0000_i1044" type="#_x0000_t75" style="width:25.7pt;height:16.05pt" o:ole="">
            <v:imagedata r:id="rId27" o:title=""/>
          </v:shape>
          <o:OLEObject Type="Embed" ProgID="Equation.DSMT4" ShapeID="_x0000_i1044" DrawAspect="Content" ObjectID="_1360010102" r:id="rId28"/>
        </w:object>
      </w:r>
      <w:r w:rsidR="00CB59C5">
        <w:t>A.</w:t>
      </w:r>
    </w:p>
    <w:p w:rsidR="00D16A2C" w:rsidRDefault="00D16A2C" w:rsidP="00354E61">
      <w:pPr>
        <w:numPr>
          <w:ilvl w:val="0"/>
          <w:numId w:val="1"/>
        </w:numPr>
        <w:spacing w:after="0" w:line="240" w:lineRule="auto"/>
      </w:pPr>
      <w:r>
        <w:t xml:space="preserve">Q : </w:t>
      </w:r>
      <w:r>
        <w:t>concentration du dopage de la base par unité de surface</w:t>
      </w:r>
      <w:r>
        <w:t>, QB = WB.NA (WB largeur base)</w:t>
      </w:r>
    </w:p>
    <w:p w:rsidR="00354E61" w:rsidRDefault="00354E61" w:rsidP="00354E61">
      <w:pPr>
        <w:numPr>
          <w:ilvl w:val="0"/>
          <w:numId w:val="1"/>
        </w:numPr>
        <w:spacing w:after="0" w:line="240" w:lineRule="auto"/>
      </w:pPr>
      <w:r>
        <w:t>A : surface de la jonction base-émetteur</w:t>
      </w:r>
    </w:p>
    <w:p w:rsidR="003C0875" w:rsidRDefault="00354E61" w:rsidP="003C0875">
      <w:pPr>
        <w:numPr>
          <w:ilvl w:val="0"/>
          <w:numId w:val="1"/>
        </w:numPr>
        <w:spacing w:after="0" w:line="240" w:lineRule="auto"/>
      </w:pPr>
      <w:proofErr w:type="spellStart"/>
      <w:r>
        <w:t>Dn</w:t>
      </w:r>
      <w:proofErr w:type="spellEnd"/>
      <w:r>
        <w:t> : coefficient de diffusion des électrons</w:t>
      </w:r>
      <w:r>
        <w:tab/>
      </w:r>
      <w:r>
        <w:rPr>
          <w:position w:val="-24"/>
        </w:rPr>
        <w:object w:dxaOrig="1200" w:dyaOrig="600">
          <v:shape id="_x0000_i1038" type="#_x0000_t75" style="width:59.8pt;height:30.2pt" o:ole="">
            <v:imagedata r:id="rId29" o:title=""/>
          </v:shape>
          <o:OLEObject Type="Embed" ProgID="Equation.3" ShapeID="_x0000_i1038" DrawAspect="Content" ObjectID="_1360010103" r:id="rId30"/>
        </w:object>
      </w:r>
      <w:r w:rsidR="003C0875">
        <w:tab/>
      </w:r>
      <w:r w:rsidR="003C0875">
        <w:t>(</w:t>
      </w:r>
      <w:r w:rsidR="003C0875" w:rsidRPr="003A3332">
        <w:rPr>
          <w:position w:val="-6"/>
        </w:rPr>
        <w:object w:dxaOrig="900" w:dyaOrig="320">
          <v:shape id="_x0000_i1042" type="#_x0000_t75" style="width:45pt;height:16.05pt" o:ole="">
            <v:imagedata r:id="rId31" o:title=""/>
          </v:shape>
          <o:OLEObject Type="Embed" ProgID="Equation.DSMT4" ShapeID="_x0000_i1042" DrawAspect="Content" ObjectID="_1360010104" r:id="rId32"/>
        </w:object>
      </w:r>
      <w:r w:rsidR="003C0875">
        <w:t>)</w:t>
      </w:r>
    </w:p>
    <w:p w:rsidR="003A3332" w:rsidRDefault="003A3332" w:rsidP="00354E61">
      <w:pPr>
        <w:numPr>
          <w:ilvl w:val="0"/>
          <w:numId w:val="1"/>
        </w:numPr>
        <w:spacing w:after="0" w:line="240" w:lineRule="auto"/>
      </w:pPr>
      <w:r w:rsidRPr="003A3332">
        <w:rPr>
          <w:position w:val="-6"/>
        </w:rPr>
        <w:object w:dxaOrig="340" w:dyaOrig="320">
          <v:shape id="_x0000_i1040" type="#_x0000_t75" style="width:16.7pt;height:16.05pt" o:ole="">
            <v:imagedata r:id="rId33" o:title=""/>
          </v:shape>
          <o:OLEObject Type="Embed" ProgID="Equation.DSMT4" ShapeID="_x0000_i1040" DrawAspect="Content" ObjectID="_1360010105" r:id="rId34"/>
        </w:object>
      </w:r>
      <w:r>
        <w:t> </w:t>
      </w:r>
      <w:proofErr w:type="gramStart"/>
      <w:r>
        <w:t xml:space="preserve">:  </w:t>
      </w:r>
      <w:proofErr w:type="spellStart"/>
      <w:r>
        <w:t>intrinsic</w:t>
      </w:r>
      <w:proofErr w:type="spellEnd"/>
      <w:proofErr w:type="gramEnd"/>
      <w:r>
        <w:t xml:space="preserve"> carrier concentration ion on </w:t>
      </w:r>
      <w:proofErr w:type="spellStart"/>
      <w:r>
        <w:t>silicon</w:t>
      </w:r>
      <w:proofErr w:type="spellEnd"/>
      <w:r>
        <w:t xml:space="preserve"> (</w:t>
      </w:r>
      <w:r w:rsidRPr="003A3332">
        <w:rPr>
          <w:position w:val="-6"/>
        </w:rPr>
        <w:object w:dxaOrig="1160" w:dyaOrig="320">
          <v:shape id="_x0000_i1041" type="#_x0000_t75" style="width:57.85pt;height:16.05pt" o:ole="">
            <v:imagedata r:id="rId35" o:title=""/>
          </v:shape>
          <o:OLEObject Type="Embed" ProgID="Equation.DSMT4" ShapeID="_x0000_i1041" DrawAspect="Content" ObjectID="_1360010106" r:id="rId36"/>
        </w:object>
      </w:r>
      <w:r>
        <w:t>)</w:t>
      </w:r>
    </w:p>
    <w:p w:rsidR="0029009D" w:rsidRDefault="0029009D" w:rsidP="0029009D">
      <w:pPr>
        <w:spacing w:after="0" w:line="240" w:lineRule="auto"/>
      </w:pPr>
    </w:p>
    <w:p w:rsidR="003A1985" w:rsidRDefault="003A1985" w:rsidP="0029009D">
      <w:pPr>
        <w:spacing w:after="0" w:line="240" w:lineRule="auto"/>
      </w:pPr>
    </w:p>
    <w:p w:rsidR="002D1F00" w:rsidRDefault="002D1F00"/>
    <w:p w:rsidR="00044872" w:rsidRDefault="00044872">
      <w:r w:rsidRPr="00044872">
        <w:rPr>
          <w:position w:val="-28"/>
        </w:rPr>
        <w:object w:dxaOrig="5080" w:dyaOrig="680">
          <v:shape id="_x0000_i1037" type="#_x0000_t75" style="width:253.95pt;height:34.05pt" o:ole="">
            <v:imagedata r:id="rId37" o:title=""/>
          </v:shape>
          <o:OLEObject Type="Embed" ProgID="Equation.DSMT4" ShapeID="_x0000_i1037" DrawAspect="Content" ObjectID="_1360010107" r:id="rId38"/>
        </w:object>
      </w:r>
    </w:p>
    <w:p w:rsidR="00817B3D" w:rsidRDefault="00817B3D">
      <w:r w:rsidRPr="00817B3D">
        <w:rPr>
          <w:position w:val="-24"/>
        </w:rPr>
        <w:object w:dxaOrig="800" w:dyaOrig="620">
          <v:shape id="_x0000_i1029" type="#_x0000_t75" style="width:39.85pt;height:30.85pt" o:ole="">
            <v:imagedata r:id="rId39" o:title=""/>
          </v:shape>
          <o:OLEObject Type="Embed" ProgID="Equation.DSMT4" ShapeID="_x0000_i1029" DrawAspect="Content" ObjectID="_1360010108" r:id="rId40"/>
        </w:object>
      </w:r>
      <w:r>
        <w:tab/>
      </w:r>
      <w:r w:rsidRPr="00817B3D">
        <w:rPr>
          <w:position w:val="-24"/>
        </w:rPr>
        <w:object w:dxaOrig="1700" w:dyaOrig="620">
          <v:shape id="_x0000_i1030" type="#_x0000_t75" style="width:84.85pt;height:30.85pt" o:ole="">
            <v:imagedata r:id="rId41" o:title=""/>
          </v:shape>
          <o:OLEObject Type="Embed" ProgID="Equation.DSMT4" ShapeID="_x0000_i1030" DrawAspect="Content" ObjectID="_1360010109" r:id="rId42"/>
        </w:object>
      </w:r>
    </w:p>
    <w:p w:rsidR="00817B3D" w:rsidRDefault="004F55BF">
      <w:r w:rsidRPr="004F55BF">
        <w:rPr>
          <w:position w:val="-28"/>
        </w:rPr>
        <w:object w:dxaOrig="4120" w:dyaOrig="680">
          <v:shape id="_x0000_i1031" type="#_x0000_t75" style="width:205.7pt;height:34.05pt" o:ole="">
            <v:imagedata r:id="rId43" o:title=""/>
          </v:shape>
          <o:OLEObject Type="Embed" ProgID="Equation.DSMT4" ShapeID="_x0000_i1031" DrawAspect="Content" ObjectID="_1360010110" r:id="rId44"/>
        </w:object>
      </w:r>
    </w:p>
    <w:p w:rsidR="004F55BF" w:rsidRDefault="004F55BF">
      <w:r>
        <w:t>Si on choisit i =1 et a = 8 alors</w:t>
      </w:r>
      <w:r w:rsidR="00403F35">
        <w:t xml:space="preserve"> </w:t>
      </w:r>
      <w:r w:rsidR="00403F35" w:rsidRPr="00403F35">
        <w:rPr>
          <w:position w:val="-6"/>
        </w:rPr>
        <w:object w:dxaOrig="1500" w:dyaOrig="279">
          <v:shape id="_x0000_i1032" type="#_x0000_t75" style="width:75.2pt;height:14.15pt" o:ole="">
            <v:imagedata r:id="rId45" o:title=""/>
          </v:shape>
          <o:OLEObject Type="Embed" ProgID="Equation.DSMT4" ShapeID="_x0000_i1032" DrawAspect="Content" ObjectID="_1360010111" r:id="rId46"/>
        </w:object>
      </w:r>
    </w:p>
    <w:p w:rsidR="00403F35" w:rsidRDefault="00403F35">
      <w:r>
        <w:t xml:space="preserve">Donc </w:t>
      </w:r>
      <w:r w:rsidR="00B37532" w:rsidRPr="00B37532">
        <w:rPr>
          <w:position w:val="-28"/>
        </w:rPr>
        <w:object w:dxaOrig="2120" w:dyaOrig="660">
          <v:shape id="_x0000_i1033" type="#_x0000_t75" style="width:106.05pt;height:32.8pt" o:ole="">
            <v:imagedata r:id="rId47" o:title=""/>
          </v:shape>
          <o:OLEObject Type="Embed" ProgID="Equation.DSMT4" ShapeID="_x0000_i1033" DrawAspect="Content" ObjectID="_1360010112" r:id="rId48"/>
        </w:object>
      </w:r>
    </w:p>
    <w:p w:rsidR="00B37532" w:rsidRDefault="00B37532">
      <w:r>
        <w:t>On a l’habitude de prendre R1 = R2</w:t>
      </w:r>
    </w:p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>
      <w:r>
        <w:lastRenderedPageBreak/>
        <w:t xml:space="preserve">Exemple : </w:t>
      </w:r>
    </w:p>
    <w:p w:rsidR="000D7DF1" w:rsidRDefault="000D7DF1">
      <w:r>
        <w:t xml:space="preserve">Pour </w:t>
      </w:r>
      <w:r w:rsidR="006B6BF2">
        <w:t>obtenir une tension supérieure à 1.205V, on insère un pont diviseur tel que :</w:t>
      </w:r>
    </w:p>
    <w:p w:rsidR="000E3F99" w:rsidRDefault="000E3F99">
      <w:r w:rsidRPr="000E3F99">
        <w:rPr>
          <w:position w:val="-28"/>
        </w:rPr>
        <w:object w:dxaOrig="2320" w:dyaOrig="680">
          <v:shape id="_x0000_i1054" type="#_x0000_t75" style="width:115.7pt;height:34.05pt" o:ole="">
            <v:imagedata r:id="rId49" o:title=""/>
          </v:shape>
          <o:OLEObject Type="Embed" ProgID="Equation.DSMT4" ShapeID="_x0000_i1054" DrawAspect="Content" ObjectID="_1360010113" r:id="rId50"/>
        </w:object>
      </w:r>
    </w:p>
    <w:p w:rsidR="00066099" w:rsidRDefault="00066099">
      <w:r>
        <w:rPr>
          <w:noProof/>
          <w:lang w:eastAsia="fr-FR"/>
        </w:rPr>
        <w:drawing>
          <wp:inline distT="0" distB="0" distL="0" distR="0" wp14:anchorId="44C3E9C3" wp14:editId="2AEBCA6A">
            <wp:extent cx="3608705" cy="367411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05" cy="367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099" w:rsidRDefault="00066099">
      <w:r w:rsidRPr="00066099">
        <w:rPr>
          <w:position w:val="-6"/>
        </w:rPr>
        <w:object w:dxaOrig="1080" w:dyaOrig="279">
          <v:shape id="_x0000_i1050" type="#_x0000_t75" style="width:54pt;height:14.15pt" o:ole="">
            <v:imagedata r:id="rId52" o:title=""/>
          </v:shape>
          <o:OLEObject Type="Embed" ProgID="Equation.DSMT4" ShapeID="_x0000_i1050" DrawAspect="Content" ObjectID="_1360010114" r:id="rId53"/>
        </w:object>
      </w:r>
      <w:r>
        <w:tab/>
      </w:r>
      <w:r w:rsidRPr="00066099">
        <w:rPr>
          <w:position w:val="-4"/>
        </w:rPr>
        <w:object w:dxaOrig="999" w:dyaOrig="260">
          <v:shape id="_x0000_i1051" type="#_x0000_t75" style="width:50.15pt;height:12.85pt" o:ole="">
            <v:imagedata r:id="rId54" o:title=""/>
          </v:shape>
          <o:OLEObject Type="Embed" ProgID="Equation.DSMT4" ShapeID="_x0000_i1051" DrawAspect="Content" ObjectID="_1360010115" r:id="rId55"/>
        </w:object>
      </w:r>
      <w:r>
        <w:tab/>
      </w:r>
      <w:r w:rsidRPr="00066099">
        <w:rPr>
          <w:position w:val="-6"/>
        </w:rPr>
        <w:object w:dxaOrig="1400" w:dyaOrig="279">
          <v:shape id="_x0000_i1052" type="#_x0000_t75" style="width:70.05pt;height:14.15pt" o:ole="">
            <v:imagedata r:id="rId56" o:title=""/>
          </v:shape>
          <o:OLEObject Type="Embed" ProgID="Equation.DSMT4" ShapeID="_x0000_i1052" DrawAspect="Content" ObjectID="_1360010116" r:id="rId57"/>
        </w:object>
      </w:r>
      <w:r>
        <w:tab/>
      </w:r>
      <w:r>
        <w:tab/>
      </w:r>
      <w:r w:rsidR="000D7DF1" w:rsidRPr="000D7DF1">
        <w:rPr>
          <w:position w:val="-6"/>
        </w:rPr>
        <w:object w:dxaOrig="1380" w:dyaOrig="279">
          <v:shape id="_x0000_i1053" type="#_x0000_t75" style="width:68.8pt;height:14.15pt" o:ole="">
            <v:imagedata r:id="rId58" o:title=""/>
          </v:shape>
          <o:OLEObject Type="Embed" ProgID="Equation.DSMT4" ShapeID="_x0000_i1053" DrawAspect="Content" ObjectID="_1360010117" r:id="rId59"/>
        </w:object>
      </w:r>
      <w:r>
        <w:tab/>
      </w:r>
    </w:p>
    <w:p w:rsidR="005E1BE8" w:rsidRDefault="005E1BE8">
      <w:r w:rsidRPr="005E1BE8">
        <w:rPr>
          <w:position w:val="-28"/>
        </w:rPr>
        <w:object w:dxaOrig="3879" w:dyaOrig="660">
          <v:shape id="_x0000_i1045" type="#_x0000_t75" style="width:194.15pt;height:32.8pt" o:ole="">
            <v:imagedata r:id="rId60" o:title=""/>
          </v:shape>
          <o:OLEObject Type="Embed" ProgID="Equation.DSMT4" ShapeID="_x0000_i1045" DrawAspect="Content" ObjectID="_1360010118" r:id="rId61"/>
        </w:object>
      </w:r>
    </w:p>
    <w:p w:rsidR="005E1BE8" w:rsidRDefault="005E1BE8">
      <w:r w:rsidRPr="005E1BE8">
        <w:rPr>
          <w:position w:val="-28"/>
        </w:rPr>
        <w:object w:dxaOrig="4620" w:dyaOrig="680">
          <v:shape id="_x0000_i1046" type="#_x0000_t75" style="width:230.8pt;height:34.05pt" o:ole="">
            <v:imagedata r:id="rId62" o:title=""/>
          </v:shape>
          <o:OLEObject Type="Embed" ProgID="Equation.DSMT4" ShapeID="_x0000_i1046" DrawAspect="Content" ObjectID="_1360010119" r:id="rId63"/>
        </w:object>
      </w:r>
    </w:p>
    <w:p w:rsidR="005E1BE8" w:rsidRDefault="007D03C6">
      <w:r w:rsidRPr="007D03C6">
        <w:rPr>
          <w:position w:val="-24"/>
        </w:rPr>
        <w:object w:dxaOrig="4040" w:dyaOrig="620">
          <v:shape id="_x0000_i1047" type="#_x0000_t75" style="width:201.85pt;height:30.85pt" o:ole="">
            <v:imagedata r:id="rId64" o:title=""/>
          </v:shape>
          <o:OLEObject Type="Embed" ProgID="Equation.DSMT4" ShapeID="_x0000_i1047" DrawAspect="Content" ObjectID="_1360010120" r:id="rId65"/>
        </w:object>
      </w:r>
    </w:p>
    <w:p w:rsidR="007D03C6" w:rsidRDefault="00140323">
      <w:r w:rsidRPr="00140323">
        <w:rPr>
          <w:position w:val="-30"/>
        </w:rPr>
        <w:object w:dxaOrig="5720" w:dyaOrig="720">
          <v:shape id="_x0000_i1048" type="#_x0000_t75" style="width:286.05pt;height:36pt" o:ole="">
            <v:imagedata r:id="rId66" o:title=""/>
          </v:shape>
          <o:OLEObject Type="Embed" ProgID="Equation.DSMT4" ShapeID="_x0000_i1048" DrawAspect="Content" ObjectID="_1360010121" r:id="rId67"/>
        </w:object>
      </w:r>
    </w:p>
    <w:p w:rsidR="00140323" w:rsidRDefault="00066099">
      <w:r w:rsidRPr="00066099">
        <w:rPr>
          <w:position w:val="-24"/>
        </w:rPr>
        <w:object w:dxaOrig="6840" w:dyaOrig="620">
          <v:shape id="_x0000_i1049" type="#_x0000_t75" style="width:342pt;height:30.85pt" o:ole="">
            <v:imagedata r:id="rId68" o:title=""/>
          </v:shape>
          <o:OLEObject Type="Embed" ProgID="Equation.DSMT4" ShapeID="_x0000_i1049" DrawAspect="Content" ObjectID="_1360010122" r:id="rId69"/>
        </w:object>
      </w:r>
    </w:p>
    <w:p w:rsidR="007D03C6" w:rsidRDefault="007D03C6"/>
    <w:p w:rsidR="007D03C6" w:rsidRDefault="007D03C6"/>
    <w:p w:rsidR="007D03C6" w:rsidRDefault="00CB3B27">
      <w:r w:rsidRPr="00CB3B27">
        <w:rPr>
          <w:position w:val="-24"/>
        </w:rPr>
        <w:object w:dxaOrig="2180" w:dyaOrig="620">
          <v:shape id="_x0000_i1055" type="#_x0000_t75" style="width:109.3pt;height:30.85pt" o:ole="">
            <v:imagedata r:id="rId70" o:title=""/>
          </v:shape>
          <o:OLEObject Type="Embed" ProgID="Equation.DSMT4" ShapeID="_x0000_i1055" DrawAspect="Content" ObjectID="_1360010123" r:id="rId71"/>
        </w:object>
      </w:r>
    </w:p>
    <w:p w:rsidR="00CB3B27" w:rsidRDefault="00793E5B">
      <w:r w:rsidRPr="00793E5B">
        <w:rPr>
          <w:position w:val="-82"/>
        </w:rPr>
        <w:object w:dxaOrig="5380" w:dyaOrig="1420">
          <v:shape id="_x0000_i1056" type="#_x0000_t75" style="width:268.7pt;height:70.7pt" o:ole="">
            <v:imagedata r:id="rId72" o:title=""/>
          </v:shape>
          <o:OLEObject Type="Embed" ProgID="Equation.DSMT4" ShapeID="_x0000_i1056" DrawAspect="Content" ObjectID="_1360010124" r:id="rId73"/>
        </w:object>
      </w:r>
      <w:bookmarkStart w:id="0" w:name="_GoBack"/>
      <w:bookmarkEnd w:id="0"/>
    </w:p>
    <w:p w:rsidR="007D03C6" w:rsidRDefault="007D03C6"/>
    <w:sectPr w:rsidR="007D0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E10AB"/>
    <w:multiLevelType w:val="hybridMultilevel"/>
    <w:tmpl w:val="2F1821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70"/>
    <w:rsid w:val="00044872"/>
    <w:rsid w:val="00066099"/>
    <w:rsid w:val="000D7DF1"/>
    <w:rsid w:val="000E3F99"/>
    <w:rsid w:val="00140323"/>
    <w:rsid w:val="0029009D"/>
    <w:rsid w:val="002D1F00"/>
    <w:rsid w:val="00354E61"/>
    <w:rsid w:val="003A1985"/>
    <w:rsid w:val="003A3332"/>
    <w:rsid w:val="003C0875"/>
    <w:rsid w:val="00403F35"/>
    <w:rsid w:val="004F55BF"/>
    <w:rsid w:val="005E1BE8"/>
    <w:rsid w:val="005F6B18"/>
    <w:rsid w:val="006B6BF2"/>
    <w:rsid w:val="00724F17"/>
    <w:rsid w:val="00793E5B"/>
    <w:rsid w:val="007B0AD9"/>
    <w:rsid w:val="007D03C6"/>
    <w:rsid w:val="00817B3D"/>
    <w:rsid w:val="00823AAB"/>
    <w:rsid w:val="00B1288D"/>
    <w:rsid w:val="00B37532"/>
    <w:rsid w:val="00CB3B27"/>
    <w:rsid w:val="00CB59C5"/>
    <w:rsid w:val="00D16398"/>
    <w:rsid w:val="00D16A2C"/>
    <w:rsid w:val="00D86370"/>
    <w:rsid w:val="00DC797C"/>
    <w:rsid w:val="00E242C9"/>
    <w:rsid w:val="00EA5B42"/>
    <w:rsid w:val="00EC263C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8" Type="http://schemas.openxmlformats.org/officeDocument/2006/relationships/image" Target="media/image2.png"/><Relationship Id="rId51" Type="http://schemas.openxmlformats.org/officeDocument/2006/relationships/image" Target="media/image24.emf"/><Relationship Id="rId72" Type="http://schemas.openxmlformats.org/officeDocument/2006/relationships/image" Target="media/image35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3277-23E6-426E-8EAD-2D3CF2E5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40</cp:revision>
  <dcterms:created xsi:type="dcterms:W3CDTF">2011-02-21T20:42:00Z</dcterms:created>
  <dcterms:modified xsi:type="dcterms:W3CDTF">2011-02-23T22:40:00Z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