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F0" w:rsidRDefault="009413F0">
      <w:r>
        <w:t>Stress négatif</w:t>
      </w:r>
    </w:p>
    <w:p w:rsidR="00CC48EA" w:rsidRDefault="00863A2D">
      <w:r>
        <w:t>Dans le compte rendu de mon bilan annuel, mon manager m’a quelque peu égratigné.</w:t>
      </w:r>
    </w:p>
    <w:p w:rsidR="00863A2D" w:rsidRDefault="00863A2D">
      <w:r>
        <w:t xml:space="preserve">Certaines remarques me paraissent sévères et elles m’ont touchées </w:t>
      </w:r>
      <w:r w:rsidR="00196CF5">
        <w:t xml:space="preserve">et sont déstabilisantes. </w:t>
      </w:r>
      <w:r>
        <w:t>(</w:t>
      </w:r>
      <w:r w:rsidR="00C518F1">
        <w:t>remarques blessantes qui  affecte</w:t>
      </w:r>
      <w:r w:rsidR="00A42CA9">
        <w:t xml:space="preserve"> et </w:t>
      </w:r>
      <w:r w:rsidR="00C518F1">
        <w:t xml:space="preserve">crée la </w:t>
      </w:r>
      <w:r w:rsidR="00A42CA9">
        <w:t>peur</w:t>
      </w:r>
      <w:r>
        <w:t xml:space="preserve">). </w:t>
      </w:r>
      <w:proofErr w:type="gramStart"/>
      <w:r w:rsidR="00CE0C29">
        <w:t>sentiment</w:t>
      </w:r>
      <w:proofErr w:type="gramEnd"/>
      <w:r w:rsidR="00CE0C29">
        <w:t xml:space="preserve"> d'injustice</w:t>
      </w:r>
      <w:r w:rsidR="00DD6F35">
        <w:t>.</w:t>
      </w:r>
    </w:p>
    <w:p w:rsidR="00DD6F35" w:rsidRDefault="00DD6F35"/>
    <w:p w:rsidR="005D5070" w:rsidRDefault="00863A2D">
      <w:r>
        <w:t>Depuis</w:t>
      </w:r>
      <w:r w:rsidR="005D5070">
        <w:t>, je me sens mal allaise et déprimée. S’en suivent une perte de confiance et un manque de motivation.</w:t>
      </w:r>
    </w:p>
    <w:p w:rsidR="00863A2D" w:rsidRDefault="005D5070">
      <w:r>
        <w:t xml:space="preserve">Il est donc important d’évacuer cette forme frustration </w:t>
      </w:r>
      <w:r w:rsidR="00863A2D">
        <w:t xml:space="preserve"> </w:t>
      </w:r>
      <w:r>
        <w:t>en analysant les critiques.</w:t>
      </w:r>
    </w:p>
    <w:p w:rsidR="004310EE" w:rsidRDefault="00D55468">
      <w:r>
        <w:t>L</w:t>
      </w:r>
      <w:r w:rsidR="004310EE">
        <w:t>e travail doit être avant tout un facteur d'épanouissement</w:t>
      </w:r>
    </w:p>
    <w:p w:rsidR="004310EE" w:rsidRDefault="004310EE">
      <w:r>
        <w:t>Désir de reconnaissance</w:t>
      </w:r>
      <w:r w:rsidR="00EB3320">
        <w:t xml:space="preserve">, les compliments </w:t>
      </w:r>
      <w:r>
        <w:t xml:space="preserve"> </w:t>
      </w:r>
      <w:r w:rsidR="00EB3320">
        <w:t xml:space="preserve">sont des </w:t>
      </w:r>
      <w:r>
        <w:t>éléments positifs qui joue</w:t>
      </w:r>
      <w:r w:rsidR="00EB3320">
        <w:t>nt</w:t>
      </w:r>
      <w:r>
        <w:t xml:space="preserve"> un rôle primordial sur le moral</w:t>
      </w:r>
      <w:r w:rsidR="00EB3320">
        <w:t>.</w:t>
      </w:r>
      <w:r>
        <w:t xml:space="preserve"> </w:t>
      </w:r>
    </w:p>
    <w:p w:rsidR="005E5F55" w:rsidRDefault="005E5F55">
      <w:r>
        <w:t xml:space="preserve">Si on </w:t>
      </w:r>
      <w:r w:rsidR="004E14A4">
        <w:t>n’est pas récompensés, reconnu dans son travail on finit par croire que non efforts sont dévalorisés.</w:t>
      </w:r>
    </w:p>
    <w:p w:rsidR="004E14A4" w:rsidRDefault="004E14A4">
      <w:r>
        <w:t>La possibilité de se réaliser et de s’accomplir au travail influence la confiance en soi et l’estime de soi.</w:t>
      </w:r>
    </w:p>
    <w:p w:rsidR="004E14A4" w:rsidRDefault="004E14A4">
      <w:r>
        <w:t>Lorsqu’on ne se sent pas utile et que l‘on a l’impression de ne pas contribuer</w:t>
      </w:r>
      <w:r w:rsidR="00734DCB">
        <w:t xml:space="preserve"> positivement au bon fonctionnement de l’entreprise, on ressent de la frustration et peu faire naître un sentiment d’échec.</w:t>
      </w:r>
      <w:r>
        <w:t xml:space="preserve"> </w:t>
      </w:r>
    </w:p>
    <w:p w:rsidR="0027429D" w:rsidRDefault="0027429D"/>
    <w:p w:rsidR="007C3042" w:rsidRDefault="00F91D53">
      <w:r>
        <w:t>I</w:t>
      </w:r>
      <w:r w:rsidR="0027429D">
        <w:t>ncivilités</w:t>
      </w:r>
      <w:r>
        <w:t xml:space="preserve">  remarques désobligeantes  (qui déprécie, déplaisant, blessant, vexer)</w:t>
      </w:r>
    </w:p>
    <w:p w:rsidR="0027429D" w:rsidRDefault="007C3042">
      <w:r>
        <w:t xml:space="preserve">Porter atteinte à ses droits et à sa dignité, d’altérer sa santé physique ou mentale ou de </w:t>
      </w:r>
      <w:bookmarkStart w:id="0" w:name="_GoBack"/>
      <w:bookmarkEnd w:id="0"/>
      <w:r>
        <w:t>compromettre son avenir professionnel</w:t>
      </w:r>
      <w:r w:rsidR="00F91D53">
        <w:t xml:space="preserve"> </w:t>
      </w:r>
    </w:p>
    <w:p w:rsidR="00F91D53" w:rsidRDefault="00C931B6">
      <w:r>
        <w:t>Le détournement du lien de subordination : incivilités à caractère vexatoire, refus de dialoguer, remarques insidieuses ou injurieuses, mots blessants, dénigrement et volonté de ridiculiser, moqueries.</w:t>
      </w:r>
    </w:p>
    <w:p w:rsidR="00F71786" w:rsidRDefault="00F71786" w:rsidP="00F71786">
      <w:pPr>
        <w:pStyle w:val="NormalWeb"/>
        <w:jc w:val="center"/>
      </w:pPr>
      <w:r>
        <w:rPr>
          <w:b/>
          <w:bCs/>
          <w:color w:val="FF0099"/>
          <w:sz w:val="36"/>
          <w:szCs w:val="36"/>
          <w:u w:val="single"/>
        </w:rPr>
        <w:t xml:space="preserve">La critique du travail </w:t>
      </w:r>
    </w:p>
    <w:p w:rsidR="00F71786" w:rsidRDefault="00F71786" w:rsidP="00F71786">
      <w:pPr>
        <w:pStyle w:val="NormalWeb"/>
        <w:jc w:val="center"/>
      </w:pPr>
      <w:r>
        <w:rPr>
          <w:b/>
          <w:bCs/>
          <w:sz w:val="36"/>
          <w:szCs w:val="36"/>
        </w:rPr>
        <w:t>Il critique systématiquement le travail du salarié, soulignant son incompétence et lui faisant croire qu'il a commis de graves erreurs ayant des conséquences lourdes pour la société ou l'administration. Il le fait croire aux collègues et à la hiérarchie. Il peut aussi imputer ses propres erreurs à sa victime.</w:t>
      </w:r>
    </w:p>
    <w:p w:rsidR="00F71786" w:rsidRDefault="00F71786" w:rsidP="00F71786">
      <w:pPr>
        <w:pStyle w:val="NormalWeb"/>
        <w:jc w:val="center"/>
      </w:pPr>
      <w:r>
        <w:rPr>
          <w:b/>
          <w:bCs/>
          <w:color w:val="FF0099"/>
          <w:sz w:val="36"/>
          <w:szCs w:val="36"/>
          <w:u w:val="single"/>
        </w:rPr>
        <w:lastRenderedPageBreak/>
        <w:t>Les insultes</w:t>
      </w:r>
    </w:p>
    <w:p w:rsidR="00F71786" w:rsidRDefault="00F71786" w:rsidP="00F71786">
      <w:pPr>
        <w:pStyle w:val="NormalWeb"/>
        <w:jc w:val="center"/>
      </w:pPr>
      <w:r>
        <w:rPr>
          <w:b/>
          <w:bCs/>
          <w:sz w:val="36"/>
          <w:szCs w:val="36"/>
        </w:rPr>
        <w:t>Il peut l'insulter, l'injurier publiquement s'il sait que ce public ne témoignera jamais contre lui, se moquer de son apparence physique, faire des remarques sexistes ou racistes.</w:t>
      </w:r>
    </w:p>
    <w:p w:rsidR="00F71786" w:rsidRDefault="00F71786"/>
    <w:p w:rsidR="00893B3A" w:rsidRDefault="00893B3A">
      <w:r>
        <w:t xml:space="preserve">Autrement, le fait qu'il vous </w:t>
      </w:r>
      <w:proofErr w:type="gramStart"/>
      <w:r>
        <w:t>aie</w:t>
      </w:r>
      <w:proofErr w:type="gramEnd"/>
      <w:r>
        <w:t xml:space="preserve"> balancé que vous étiez "la moins fiable" de ses secrétaires disqualifie le licenciement : un licenciement économique n'est par principe aucunement fondé sur des motifs personnels. Ce premier élément vous permettra de contester l'existence d'un motif économique. Ce sera alors à votre employeur de prouver qu'il agissait bien dans le cadre de la sauvegarde des intérêts de l'entreprise, et qu'il a procédé en tenant compte des </w:t>
      </w:r>
      <w:proofErr w:type="spellStart"/>
      <w:r>
        <w:t>critéres</w:t>
      </w:r>
      <w:proofErr w:type="spellEnd"/>
      <w:r>
        <w:t xml:space="preserve"> légaux et en informant les délégués du personnel suivant la procédure obligatoire décrite en détail par le code du travail.</w:t>
      </w:r>
      <w:r>
        <w:br/>
      </w:r>
      <w:r>
        <w:br/>
        <w:t>Bref, si il est effectivement de mauvaise foi, il est foutu et votre licenciement sera disqualifié en licenciement sans cause réelle et sérieuse, voire en licenciement abusif si vous pouvez établir que votre départ a eu lieu dans des conditions vexatoires.</w:t>
      </w:r>
    </w:p>
    <w:p w:rsidR="000655F4" w:rsidRPr="000655F4" w:rsidRDefault="00A54581" w:rsidP="000655F4">
      <w:pPr>
        <w:spacing w:after="0" w:line="240" w:lineRule="auto"/>
        <w:rPr>
          <w:rFonts w:ascii="Times New Roman" w:eastAsia="Times New Roman" w:hAnsi="Times New Roman" w:cs="Times New Roman"/>
          <w:sz w:val="24"/>
          <w:szCs w:val="24"/>
          <w:lang w:eastAsia="fr-FR"/>
        </w:rPr>
      </w:pPr>
      <w:hyperlink r:id="rId5" w:history="1">
        <w:r w:rsidR="000655F4" w:rsidRPr="000655F4">
          <w:rPr>
            <w:rFonts w:ascii="Times New Roman" w:eastAsia="Times New Roman" w:hAnsi="Times New Roman" w:cs="Times New Roman"/>
            <w:color w:val="0000FF"/>
            <w:sz w:val="24"/>
            <w:szCs w:val="24"/>
            <w:u w:val="single"/>
            <w:lang w:eastAsia="fr-FR"/>
          </w:rPr>
          <w:t>Absence de lien avec la personne du salarié</w:t>
        </w:r>
      </w:hyperlink>
      <w:r w:rsidR="000655F4" w:rsidRPr="000655F4">
        <w:rPr>
          <w:rFonts w:ascii="Times New Roman" w:eastAsia="Times New Roman" w:hAnsi="Times New Roman" w:cs="Times New Roman"/>
          <w:sz w:val="24"/>
          <w:szCs w:val="24"/>
          <w:lang w:eastAsia="fr-FR"/>
        </w:rPr>
        <w:t> </w:t>
      </w:r>
    </w:p>
    <w:p w:rsidR="000655F4" w:rsidRPr="000655F4" w:rsidRDefault="000655F4" w:rsidP="000655F4">
      <w:pPr>
        <w:spacing w:after="0" w:line="240" w:lineRule="auto"/>
        <w:rPr>
          <w:rFonts w:ascii="Times New Roman" w:eastAsia="Times New Roman" w:hAnsi="Times New Roman" w:cs="Times New Roman"/>
          <w:sz w:val="24"/>
          <w:szCs w:val="24"/>
          <w:lang w:eastAsia="fr-FR"/>
        </w:rPr>
      </w:pPr>
      <w:r w:rsidRPr="000655F4">
        <w:rPr>
          <w:rFonts w:ascii="Times New Roman" w:eastAsia="Times New Roman" w:hAnsi="Times New Roman" w:cs="Times New Roman"/>
          <w:sz w:val="24"/>
          <w:szCs w:val="24"/>
          <w:lang w:eastAsia="fr-FR"/>
        </w:rPr>
        <w:t>Le motif économique de licenciement ne doit avoir aucun rapport avec le comportement personnel du salarié ou, plus généralement, avec sa personne. La désignation des salariés concernés se fait par application des critères retenus pour l'ordre des licenciements. Dans certains cas, le motif économique allégué cache en réalité un motif personnel.</w:t>
      </w:r>
    </w:p>
    <w:p w:rsidR="000655F4" w:rsidRDefault="000655F4"/>
    <w:p w:rsidR="00894A84" w:rsidRDefault="00894A84">
      <w:pPr>
        <w:rPr>
          <w:rStyle w:val="lev"/>
        </w:rPr>
      </w:pPr>
      <w:r>
        <w:rPr>
          <w:rStyle w:val="lev"/>
        </w:rPr>
        <w:t>Le licenciement pour motif économique peut être effectué par l'employeur pour des raisons économiques et non inhérentes à la personne des salariés.</w:t>
      </w:r>
    </w:p>
    <w:p w:rsidR="00894A84" w:rsidRDefault="00894A84">
      <w:r>
        <w:t>Le motif économique ne doit pas cacher un motif personnel.</w:t>
      </w:r>
      <w:r w:rsidR="008467DA">
        <w:t xml:space="preserve"> </w:t>
      </w:r>
      <w:proofErr w:type="gramStart"/>
      <w:r w:rsidR="008467DA">
        <w:t>cause</w:t>
      </w:r>
      <w:proofErr w:type="gramEnd"/>
      <w:r w:rsidR="008467DA">
        <w:t xml:space="preserve"> réelle et sérieuse</w:t>
      </w:r>
    </w:p>
    <w:p w:rsidR="008467DA" w:rsidRDefault="008467DA">
      <w:r>
        <w:t>Si elle n’est pas respectée alors le licenciement est annulé</w:t>
      </w:r>
    </w:p>
    <w:p w:rsidR="00121E0A" w:rsidRDefault="00121E0A">
      <w:r>
        <w:rPr>
          <w:color w:val="000080"/>
        </w:rPr>
        <w:t xml:space="preserve">Le licenciement ne doit pas reposer sur un motif personnel. C’est l’emploi du salarié qui est en cause, et non pas le salarié. S’il est licencié pour faute, inaptitude, maladie..., il s’agit d’un </w:t>
      </w:r>
      <w:r>
        <w:rPr>
          <w:color w:val="000080"/>
          <w:u w:val="single"/>
        </w:rPr>
        <w:t>licenciement personnel</w:t>
      </w:r>
      <w:r>
        <w:rPr>
          <w:color w:val="000080"/>
        </w:rPr>
        <w:t>.</w:t>
      </w:r>
    </w:p>
    <w:sectPr w:rsidR="00121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2D"/>
    <w:rsid w:val="000655F4"/>
    <w:rsid w:val="000A78EB"/>
    <w:rsid w:val="00121E0A"/>
    <w:rsid w:val="00196CF5"/>
    <w:rsid w:val="0027429D"/>
    <w:rsid w:val="004310EE"/>
    <w:rsid w:val="004E14A4"/>
    <w:rsid w:val="005D5070"/>
    <w:rsid w:val="005E5F55"/>
    <w:rsid w:val="006218DB"/>
    <w:rsid w:val="00734DCB"/>
    <w:rsid w:val="007C3042"/>
    <w:rsid w:val="008467DA"/>
    <w:rsid w:val="00863A2D"/>
    <w:rsid w:val="00893B3A"/>
    <w:rsid w:val="00894A84"/>
    <w:rsid w:val="009413F0"/>
    <w:rsid w:val="00A42CA9"/>
    <w:rsid w:val="00A54581"/>
    <w:rsid w:val="00C518F1"/>
    <w:rsid w:val="00C931B6"/>
    <w:rsid w:val="00CC48EA"/>
    <w:rsid w:val="00CE0C29"/>
    <w:rsid w:val="00D55468"/>
    <w:rsid w:val="00DD6F35"/>
    <w:rsid w:val="00E5633B"/>
    <w:rsid w:val="00E6702C"/>
    <w:rsid w:val="00EB3320"/>
    <w:rsid w:val="00F71786"/>
    <w:rsid w:val="00F91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17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655F4"/>
    <w:rPr>
      <w:color w:val="0000FF"/>
      <w:u w:val="single"/>
    </w:rPr>
  </w:style>
  <w:style w:type="character" w:styleId="lev">
    <w:name w:val="Strong"/>
    <w:basedOn w:val="Policepardfaut"/>
    <w:uiPriority w:val="22"/>
    <w:qFormat/>
    <w:rsid w:val="00894A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17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655F4"/>
    <w:rPr>
      <w:color w:val="0000FF"/>
      <w:u w:val="single"/>
    </w:rPr>
  </w:style>
  <w:style w:type="character" w:styleId="lev">
    <w:name w:val="Strong"/>
    <w:basedOn w:val="Policepardfaut"/>
    <w:uiPriority w:val="22"/>
    <w:qFormat/>
    <w:rsid w:val="00894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7679">
      <w:bodyDiv w:val="1"/>
      <w:marLeft w:val="0"/>
      <w:marRight w:val="0"/>
      <w:marTop w:val="0"/>
      <w:marBottom w:val="0"/>
      <w:divBdr>
        <w:top w:val="none" w:sz="0" w:space="0" w:color="auto"/>
        <w:left w:val="none" w:sz="0" w:space="0" w:color="auto"/>
        <w:bottom w:val="none" w:sz="0" w:space="0" w:color="auto"/>
        <w:right w:val="none" w:sz="0" w:space="0" w:color="auto"/>
      </w:divBdr>
      <w:divsChild>
        <w:div w:id="1617367969">
          <w:marLeft w:val="0"/>
          <w:marRight w:val="0"/>
          <w:marTop w:val="0"/>
          <w:marBottom w:val="0"/>
          <w:divBdr>
            <w:top w:val="none" w:sz="0" w:space="0" w:color="auto"/>
            <w:left w:val="none" w:sz="0" w:space="0" w:color="auto"/>
            <w:bottom w:val="none" w:sz="0" w:space="0" w:color="auto"/>
            <w:right w:val="none" w:sz="0" w:space="0" w:color="auto"/>
          </w:divBdr>
          <w:divsChild>
            <w:div w:id="12960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09145">
      <w:bodyDiv w:val="1"/>
      <w:marLeft w:val="0"/>
      <w:marRight w:val="0"/>
      <w:marTop w:val="0"/>
      <w:marBottom w:val="0"/>
      <w:divBdr>
        <w:top w:val="none" w:sz="0" w:space="0" w:color="auto"/>
        <w:left w:val="none" w:sz="0" w:space="0" w:color="auto"/>
        <w:bottom w:val="none" w:sz="0" w:space="0" w:color="auto"/>
        <w:right w:val="none" w:sz="0" w:space="0" w:color="auto"/>
      </w:divBdr>
    </w:div>
    <w:div w:id="1619801822">
      <w:bodyDiv w:val="1"/>
      <w:marLeft w:val="0"/>
      <w:marRight w:val="0"/>
      <w:marTop w:val="0"/>
      <w:marBottom w:val="0"/>
      <w:divBdr>
        <w:top w:val="none" w:sz="0" w:space="0" w:color="auto"/>
        <w:left w:val="none" w:sz="0" w:space="0" w:color="auto"/>
        <w:bottom w:val="none" w:sz="0" w:space="0" w:color="auto"/>
        <w:right w:val="none" w:sz="0" w:space="0" w:color="auto"/>
      </w:divBdr>
      <w:divsChild>
        <w:div w:id="89038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fsocial.grouperf.com/article/0065/cj/rfsocicj0065_0211_5376D.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dcterms:created xsi:type="dcterms:W3CDTF">2012-04-09T15:12:00Z</dcterms:created>
  <dcterms:modified xsi:type="dcterms:W3CDTF">2012-04-09T15:12:00Z</dcterms:modified>
</cp:coreProperties>
</file>