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53" w:rsidRDefault="00CB596C">
      <w:pPr>
        <w:spacing w:line="489" w:lineRule="exact"/>
        <w:ind w:left="72"/>
        <w:textAlignment w:val="baseline"/>
        <w:rPr>
          <w:rFonts w:ascii="Verdana" w:eastAsia="Verdana" w:hAnsi="Verdana"/>
          <w:b/>
          <w:i/>
          <w:color w:val="000000"/>
          <w:sz w:val="40"/>
          <w:lang w:val="fr-FR"/>
        </w:rPr>
      </w:pPr>
      <w:bookmarkStart w:id="0" w:name="_GoBack"/>
      <w:bookmarkEnd w:id="0"/>
      <w:r>
        <w:rPr>
          <w:rFonts w:ascii="Verdana" w:eastAsia="Verdana" w:hAnsi="Verdana"/>
          <w:b/>
          <w:i/>
          <w:color w:val="000000"/>
          <w:sz w:val="40"/>
          <w:lang w:val="fr-FR"/>
        </w:rPr>
        <w:t>Pétition contre le stationnement gênant</w:t>
      </w:r>
    </w:p>
    <w:p w:rsidR="00294853" w:rsidRDefault="00CB596C">
      <w:pPr>
        <w:spacing w:line="491" w:lineRule="exact"/>
        <w:ind w:left="2664"/>
        <w:textAlignment w:val="baseline"/>
        <w:rPr>
          <w:rFonts w:ascii="Verdana" w:eastAsia="Verdana" w:hAnsi="Verdana"/>
          <w:b/>
          <w:i/>
          <w:color w:val="000000"/>
          <w:sz w:val="40"/>
          <w:lang w:val="fr-FR"/>
        </w:rPr>
      </w:pPr>
      <w:proofErr w:type="gramStart"/>
      <w:r>
        <w:rPr>
          <w:rFonts w:ascii="Verdana" w:eastAsia="Verdana" w:hAnsi="Verdana"/>
          <w:b/>
          <w:i/>
          <w:color w:val="000000"/>
          <w:sz w:val="40"/>
          <w:lang w:val="fr-FR"/>
        </w:rPr>
        <w:t>sur</w:t>
      </w:r>
      <w:proofErr w:type="gramEnd"/>
      <w:r>
        <w:rPr>
          <w:rFonts w:ascii="Verdana" w:eastAsia="Verdana" w:hAnsi="Verdana"/>
          <w:b/>
          <w:i/>
          <w:color w:val="000000"/>
          <w:sz w:val="40"/>
          <w:lang w:val="fr-FR"/>
        </w:rPr>
        <w:t xml:space="preserve"> les trottoirs</w:t>
      </w:r>
    </w:p>
    <w:p w:rsidR="00294853" w:rsidRDefault="00CB596C">
      <w:pPr>
        <w:spacing w:before="498" w:line="370" w:lineRule="exact"/>
        <w:ind w:left="72"/>
        <w:textAlignment w:val="baseline"/>
        <w:rPr>
          <w:rFonts w:ascii="Verdana" w:eastAsia="Verdana" w:hAnsi="Verdana"/>
          <w:b/>
          <w:i/>
          <w:color w:val="000000"/>
          <w:spacing w:val="6"/>
          <w:sz w:val="31"/>
          <w:lang w:val="fr-FR"/>
        </w:rPr>
      </w:pPr>
      <w:r>
        <w:rPr>
          <w:rFonts w:ascii="Verdana" w:eastAsia="Verdana" w:hAnsi="Verdana"/>
          <w:b/>
          <w:i/>
          <w:color w:val="000000"/>
          <w:spacing w:val="6"/>
          <w:sz w:val="31"/>
          <w:lang w:val="fr-FR"/>
        </w:rPr>
        <w:t>A l'attention de Monsieur le Maire de Réalmont</w:t>
      </w:r>
    </w:p>
    <w:p w:rsidR="00294853" w:rsidRDefault="00CB596C">
      <w:pPr>
        <w:spacing w:before="399" w:line="292" w:lineRule="exact"/>
        <w:ind w:left="72" w:right="144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 xml:space="preserve">Nous, résidents </w:t>
      </w:r>
      <w:r>
        <w:rPr>
          <w:rFonts w:ascii="Bookman Old Style" w:eastAsia="Bookman Old Style" w:hAnsi="Bookman Old Style"/>
          <w:b/>
          <w:i/>
          <w:color w:val="000000"/>
          <w:sz w:val="27"/>
          <w:lang w:val="fr-FR"/>
        </w:rPr>
        <w:t xml:space="preserve">et usagers de la Résidence sise au n°49 avenue du </w:t>
      </w: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Général de Gaulle, souhaitons attirer votre attention sur un problème récurrent et préoccupant : le stationnement d'automobiles sur les trottoirs de cette avenue.</w:t>
      </w:r>
    </w:p>
    <w:p w:rsidR="00294853" w:rsidRDefault="00CB596C">
      <w:pPr>
        <w:spacing w:before="287" w:line="342" w:lineRule="exact"/>
        <w:ind w:left="72" w:right="288"/>
        <w:textAlignment w:val="baseline"/>
        <w:rPr>
          <w:rFonts w:ascii="Verdana" w:eastAsia="Verdana" w:hAnsi="Verdana"/>
          <w:b/>
          <w:i/>
          <w:color w:val="000000"/>
          <w:spacing w:val="-2"/>
          <w:sz w:val="28"/>
          <w:lang w:val="fr-FR"/>
        </w:rPr>
      </w:pPr>
      <w:r>
        <w:rPr>
          <w:rFonts w:ascii="Verdana" w:eastAsia="Verdana" w:hAnsi="Verdana"/>
          <w:b/>
          <w:i/>
          <w:color w:val="000000"/>
          <w:spacing w:val="-2"/>
          <w:sz w:val="28"/>
          <w:lang w:val="fr-FR"/>
        </w:rPr>
        <w:t>Ce stationnement gênant et dangereux a des conséquences graves:</w:t>
      </w:r>
    </w:p>
    <w:p w:rsidR="00294853" w:rsidRDefault="00CB596C">
      <w:pPr>
        <w:spacing w:before="337" w:line="292" w:lineRule="exact"/>
        <w:ind w:left="72" w:right="792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- Masquant totalement la circ</w:t>
      </w: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ulation de cette avenue, il constitue un réel risque d'accident pour tout résident sortant de cette copropriété.</w:t>
      </w:r>
    </w:p>
    <w:p w:rsidR="00294853" w:rsidRDefault="00CB596C">
      <w:pPr>
        <w:spacing w:before="13" w:line="285" w:lineRule="exact"/>
        <w:ind w:left="72" w:right="216"/>
        <w:textAlignment w:val="baseline"/>
        <w:rPr>
          <w:rFonts w:ascii="Bookman Old Style" w:eastAsia="Bookman Old Style" w:hAnsi="Bookman Old Style"/>
          <w:i/>
          <w:color w:val="000000"/>
          <w:spacing w:val="-9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pacing w:val="-9"/>
          <w:sz w:val="27"/>
          <w:lang w:val="fr-FR"/>
        </w:rPr>
        <w:t>- Il empêche la libre circulation des piétons, notamment des personnes âgées, des enfants, des personnes en situation de handicap et des poussettes.</w:t>
      </w:r>
    </w:p>
    <w:p w:rsidR="00294853" w:rsidRDefault="00CB596C">
      <w:pPr>
        <w:spacing w:line="294" w:lineRule="exact"/>
        <w:ind w:left="72" w:right="144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- II constitue une infraction au Code de la route (articles R41 7-10 &amp; R41 7-11), passible d'une amende.</w:t>
      </w:r>
    </w:p>
    <w:p w:rsidR="00294853" w:rsidRDefault="00CB596C">
      <w:pPr>
        <w:spacing w:line="286" w:lineRule="exact"/>
        <w:ind w:left="72"/>
        <w:textAlignment w:val="baseline"/>
        <w:rPr>
          <w:rFonts w:ascii="Bookman Old Style" w:eastAsia="Bookman Old Style" w:hAnsi="Bookman Old Style"/>
          <w:i/>
          <w:color w:val="000000"/>
          <w:spacing w:val="-6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pacing w:val="-6"/>
          <w:sz w:val="27"/>
          <w:lang w:val="fr-FR"/>
        </w:rPr>
        <w:t xml:space="preserve">- </w:t>
      </w:r>
      <w:r>
        <w:rPr>
          <w:rFonts w:ascii="Bookman Old Style" w:eastAsia="Bookman Old Style" w:hAnsi="Bookman Old Style"/>
          <w:i/>
          <w:color w:val="000000"/>
          <w:spacing w:val="-6"/>
          <w:sz w:val="27"/>
          <w:lang w:val="fr-FR"/>
        </w:rPr>
        <w:t>Il dégrade la qualité et la sécurité générale dans notre quartier.</w:t>
      </w:r>
    </w:p>
    <w:p w:rsidR="00294853" w:rsidRDefault="00CB596C">
      <w:pPr>
        <w:spacing w:before="285" w:line="346" w:lineRule="exact"/>
        <w:ind w:left="72"/>
        <w:textAlignment w:val="baseline"/>
        <w:rPr>
          <w:rFonts w:ascii="Verdana" w:eastAsia="Verdana" w:hAnsi="Verdana"/>
          <w:b/>
          <w:i/>
          <w:color w:val="000000"/>
          <w:sz w:val="28"/>
          <w:lang w:val="fr-FR"/>
        </w:rPr>
      </w:pPr>
      <w:r>
        <w:rPr>
          <w:rFonts w:ascii="Verdana" w:eastAsia="Verdana" w:hAnsi="Verdana"/>
          <w:b/>
          <w:i/>
          <w:color w:val="000000"/>
          <w:sz w:val="28"/>
          <w:lang w:val="fr-FR"/>
        </w:rPr>
        <w:t>Nous demandons :</w:t>
      </w:r>
    </w:p>
    <w:p w:rsidR="00294853" w:rsidRDefault="00CB596C">
      <w:pPr>
        <w:spacing w:before="336" w:line="291" w:lineRule="exact"/>
        <w:ind w:left="72" w:right="1368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- Une surveillance renforcée et un contrôle constant par les services municipaux ou par la police municipale.</w:t>
      </w:r>
    </w:p>
    <w:p w:rsidR="00294853" w:rsidRDefault="00CB596C">
      <w:pPr>
        <w:spacing w:line="296" w:lineRule="exact"/>
        <w:ind w:left="72" w:right="1080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- La verbalisation systématique des contrevenants ainsi que la mise en fourrière.</w:t>
      </w:r>
    </w:p>
    <w:p w:rsidR="00294853" w:rsidRDefault="00CB596C">
      <w:pPr>
        <w:spacing w:line="290" w:lineRule="exact"/>
        <w:ind w:left="72" w:right="216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 xml:space="preserve">- Le renforcement des installations de dispositifs dissuasifs (bornes, barrières, marquages au sol, </w:t>
      </w:r>
      <w:proofErr w:type="spellStart"/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etc</w:t>
      </w:r>
      <w:proofErr w:type="spellEnd"/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).</w:t>
      </w:r>
    </w:p>
    <w:p w:rsidR="00294853" w:rsidRDefault="00CB596C">
      <w:pPr>
        <w:spacing w:line="290" w:lineRule="exact"/>
        <w:ind w:left="72"/>
        <w:textAlignment w:val="baseline"/>
        <w:rPr>
          <w:rFonts w:ascii="Bookman Old Style" w:eastAsia="Bookman Old Style" w:hAnsi="Bookman Old Style"/>
          <w:i/>
          <w:color w:val="000000"/>
          <w:spacing w:val="-9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pacing w:val="-9"/>
          <w:sz w:val="27"/>
          <w:lang w:val="fr-FR"/>
        </w:rPr>
        <w:t>- Une campagne de sensibilisation auprès des automobilistes.</w:t>
      </w:r>
    </w:p>
    <w:p w:rsidR="00294853" w:rsidRDefault="00CB596C">
      <w:pPr>
        <w:spacing w:before="5" w:line="292" w:lineRule="exact"/>
        <w:ind w:left="72" w:right="216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 xml:space="preserve">- </w:t>
      </w:r>
      <w:r>
        <w:rPr>
          <w:rFonts w:ascii="Bookman Old Style" w:eastAsia="Bookman Old Style" w:hAnsi="Bookman Old Style"/>
          <w:b/>
          <w:i/>
          <w:color w:val="000000"/>
          <w:sz w:val="20"/>
          <w:lang w:val="fr-FR"/>
        </w:rPr>
        <w:t>UF7e</w:t>
      </w:r>
      <w:r>
        <w:rPr>
          <w:rFonts w:ascii="Bookman Old Style" w:eastAsia="Bookman Old Style" w:hAnsi="Bookman Old Style"/>
          <w:i/>
          <w:color w:val="000000"/>
          <w:w w:val="85"/>
          <w:sz w:val="20"/>
          <w:vertAlign w:val="superscript"/>
          <w:lang w:val="fr-FR"/>
        </w:rPr>
        <w:t>-</w:t>
      </w: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hVfER&amp;IGH&amp;N</w:t>
      </w:r>
      <w:r>
        <w:rPr>
          <w:rFonts w:ascii="Bookman Old Style" w:eastAsia="Bookman Old Style" w:hAnsi="Bookman Old Style"/>
          <w:i/>
          <w:color w:val="000000"/>
          <w:w w:val="85"/>
          <w:sz w:val="27"/>
          <w:vertAlign w:val="superscript"/>
          <w:lang w:val="fr-FR"/>
        </w:rPr>
        <w:t>-</w:t>
      </w: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totIe-et réelle à-</w:t>
      </w:r>
      <w:proofErr w:type="spellStart"/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signffieriGaraggEALcoae</w:t>
      </w:r>
      <w:proofErr w:type="spellEnd"/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 xml:space="preserve"> </w:t>
      </w:r>
      <w:r>
        <w:rPr>
          <w:rFonts w:ascii="Verdana" w:eastAsia="Verdana" w:hAnsi="Verdana"/>
          <w:i/>
          <w:color w:val="000000"/>
          <w:sz w:val="28"/>
          <w:lang w:val="fr-FR"/>
        </w:rPr>
        <w:t xml:space="preserve">4 </w:t>
      </w:r>
      <w:r>
        <w:rPr>
          <w:rFonts w:ascii="Bookman Old Style" w:eastAsia="Bookman Old Style" w:hAnsi="Bookman Old Style"/>
          <w:i/>
          <w:color w:val="000000"/>
          <w:w w:val="85"/>
          <w:sz w:val="32"/>
          <w:lang w:val="fr-FR"/>
        </w:rPr>
        <w:t xml:space="preserve">t. </w:t>
      </w:r>
      <w:proofErr w:type="spellStart"/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lentreposage</w:t>
      </w:r>
      <w:proofErr w:type="spellEnd"/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 xml:space="preserve"> et le stationnement permanent des véhicules en attente de réparations.</w:t>
      </w:r>
    </w:p>
    <w:p w:rsidR="00294853" w:rsidRDefault="00CB596C">
      <w:pPr>
        <w:spacing w:line="290" w:lineRule="exact"/>
        <w:ind w:left="72" w:right="504"/>
        <w:textAlignment w:val="baseline"/>
        <w:rPr>
          <w:rFonts w:ascii="Bookman Old Style" w:eastAsia="Bookman Old Style" w:hAnsi="Bookman Old Style"/>
          <w:i/>
          <w:color w:val="000000"/>
          <w:sz w:val="27"/>
          <w:lang w:val="fr-FR"/>
        </w:rPr>
      </w:pPr>
      <w:r>
        <w:rPr>
          <w:rFonts w:ascii="Bookman Old Style" w:eastAsia="Bookman Old Style" w:hAnsi="Bookman Old Style"/>
          <w:i/>
          <w:color w:val="000000"/>
          <w:sz w:val="27"/>
          <w:lang w:val="fr-FR"/>
        </w:rPr>
        <w:t>- Une intervention rapide et une démarche immédiate de votre part dans le seul but de faire respecter la loi.</w:t>
      </w:r>
    </w:p>
    <w:p w:rsidR="00294853" w:rsidRDefault="00CB596C">
      <w:pPr>
        <w:spacing w:before="271" w:after="52" w:line="391" w:lineRule="exact"/>
        <w:ind w:left="72" w:right="792"/>
        <w:textAlignment w:val="baseline"/>
        <w:rPr>
          <w:rFonts w:ascii="Verdana" w:eastAsia="Verdana" w:hAnsi="Verdana"/>
          <w:b/>
          <w:i/>
          <w:color w:val="000000"/>
          <w:sz w:val="31"/>
          <w:lang w:val="fr-FR"/>
        </w:rPr>
      </w:pPr>
      <w:r>
        <w:rPr>
          <w:rFonts w:ascii="Verdana" w:eastAsia="Verdana" w:hAnsi="Verdana"/>
          <w:b/>
          <w:i/>
          <w:color w:val="000000"/>
          <w:sz w:val="31"/>
          <w:lang w:val="fr-FR"/>
        </w:rPr>
        <w:t>Nou</w:t>
      </w:r>
      <w:r>
        <w:rPr>
          <w:rFonts w:ascii="Verdana" w:eastAsia="Verdana" w:hAnsi="Verdana"/>
          <w:b/>
          <w:i/>
          <w:color w:val="000000"/>
          <w:sz w:val="31"/>
          <w:lang w:val="fr-FR"/>
        </w:rPr>
        <w:t xml:space="preserve">s sommes convaincus que ces mesures contribueront à rendre notre commune plus sûre, </w:t>
      </w:r>
      <w:proofErr w:type="gramStart"/>
      <w:r>
        <w:rPr>
          <w:rFonts w:ascii="Verdana" w:eastAsia="Verdana" w:hAnsi="Verdana"/>
          <w:b/>
          <w:i/>
          <w:color w:val="000000"/>
          <w:sz w:val="31"/>
          <w:lang w:val="fr-FR"/>
        </w:rPr>
        <w:t>plus</w:t>
      </w:r>
      <w:proofErr w:type="gramEnd"/>
      <w:r>
        <w:rPr>
          <w:rFonts w:ascii="Verdana" w:eastAsia="Verdana" w:hAnsi="Verdana"/>
          <w:b/>
          <w:i/>
          <w:color w:val="000000"/>
          <w:sz w:val="31"/>
          <w:lang w:val="fr-FR"/>
        </w:rPr>
        <w:t xml:space="preserve"> accessible et plus respectueuse de tous ces habitants Nous comptons sur Vous</w:t>
      </w:r>
    </w:p>
    <w:p w:rsidR="00294853" w:rsidRDefault="00CB596C">
      <w:pPr>
        <w:ind w:right="1085"/>
        <w:textAlignment w:val="baseline"/>
      </w:pPr>
      <w:r>
        <w:rPr>
          <w:noProof/>
          <w:lang w:val="fr-FR" w:eastAsia="fr-FR"/>
        </w:rPr>
        <w:drawing>
          <wp:inline distT="0" distB="0" distL="0" distR="0">
            <wp:extent cx="5483225" cy="5486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853">
      <w:pgSz w:w="11563" w:h="16498"/>
      <w:pgMar w:top="1000" w:right="1267" w:bottom="108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53"/>
    <w:rsid w:val="00294853"/>
    <w:rsid w:val="00C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F4B38-9821-492A-A7BB-5E017006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DELPY</dc:creator>
  <cp:lastModifiedBy>DELPY</cp:lastModifiedBy>
  <cp:revision>2</cp:revision>
  <dcterms:created xsi:type="dcterms:W3CDTF">2025-08-07T18:53:00Z</dcterms:created>
  <dcterms:modified xsi:type="dcterms:W3CDTF">2025-08-07T18:53:00Z</dcterms:modified>
</cp:coreProperties>
</file>