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4F" w:rsidRDefault="00C9234F">
      <w:r>
        <w:t xml:space="preserve">Comparateur à </w:t>
      </w:r>
      <w:proofErr w:type="spellStart"/>
      <w:r>
        <w:t>hysteresis</w:t>
      </w:r>
      <w:proofErr w:type="spellEnd"/>
      <w:r>
        <w:t xml:space="preserve"> inverseur</w:t>
      </w:r>
    </w:p>
    <w:p w:rsidR="00C9234F" w:rsidRDefault="00C9234F"/>
    <w:p w:rsidR="002F79A8" w:rsidRDefault="00C9234F">
      <w:r>
        <w:rPr>
          <w:noProof/>
          <w:lang w:eastAsia="fr-FR"/>
        </w:rPr>
        <w:drawing>
          <wp:inline distT="0" distB="0" distL="0" distR="0" wp14:anchorId="0C7461A0" wp14:editId="7A7E0EFC">
            <wp:extent cx="1571625" cy="8763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34F" w:rsidRDefault="00CB6EFE">
      <w:r w:rsidRPr="00120E22">
        <w:rPr>
          <w:position w:val="-24"/>
        </w:rPr>
        <w:object w:dxaOrig="42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1.9pt;height:31.25pt" o:ole="">
            <v:imagedata r:id="rId6" o:title=""/>
          </v:shape>
          <o:OLEObject Type="Embed" ProgID="Equation.DSMT4" ShapeID="_x0000_i1026" DrawAspect="Content" ObjectID="_1354045801" r:id="rId7"/>
        </w:object>
      </w:r>
    </w:p>
    <w:p w:rsidR="00CB6EFE" w:rsidRDefault="00CB6EFE">
      <w:r w:rsidRPr="00120E22">
        <w:rPr>
          <w:position w:val="-24"/>
        </w:rPr>
        <w:object w:dxaOrig="4200" w:dyaOrig="620">
          <v:shape id="_x0000_i1025" type="#_x0000_t75" style="width:209.9pt;height:31.25pt" o:ole="">
            <v:imagedata r:id="rId8" o:title=""/>
          </v:shape>
          <o:OLEObject Type="Embed" ProgID="Equation.DSMT4" ShapeID="_x0000_i1025" DrawAspect="Content" ObjectID="_1354045802" r:id="rId9"/>
        </w:object>
      </w:r>
    </w:p>
    <w:p w:rsidR="00120E22" w:rsidRDefault="00120E22">
      <w:r>
        <w:t xml:space="preserve">Comparateur à </w:t>
      </w:r>
      <w:proofErr w:type="spellStart"/>
      <w:r>
        <w:t>hysteresis</w:t>
      </w:r>
      <w:proofErr w:type="spellEnd"/>
      <w:r>
        <w:t xml:space="preserve"> non inverseur</w:t>
      </w:r>
    </w:p>
    <w:p w:rsidR="00120E22" w:rsidRDefault="00120E22"/>
    <w:p w:rsidR="00120E22" w:rsidRDefault="00120E22">
      <w:r>
        <w:rPr>
          <w:noProof/>
          <w:lang w:eastAsia="fr-FR"/>
        </w:rPr>
        <w:drawing>
          <wp:inline distT="0" distB="0" distL="0" distR="0" wp14:anchorId="4C81941C" wp14:editId="221BC346">
            <wp:extent cx="1562100" cy="895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EFE" w:rsidRDefault="00EB5F48" w:rsidP="00CB6EFE">
      <w:r w:rsidRPr="00120E22">
        <w:rPr>
          <w:position w:val="-24"/>
        </w:rPr>
        <w:object w:dxaOrig="3800" w:dyaOrig="620">
          <v:shape id="_x0000_i1027" type="#_x0000_t75" style="width:190.2pt;height:31.25pt" o:ole="">
            <v:imagedata r:id="rId11" o:title=""/>
          </v:shape>
          <o:OLEObject Type="Embed" ProgID="Equation.DSMT4" ShapeID="_x0000_i1027" DrawAspect="Content" ObjectID="_1354045803" r:id="rId12"/>
        </w:object>
      </w:r>
      <w:bookmarkStart w:id="0" w:name="_GoBack"/>
      <w:bookmarkEnd w:id="0"/>
    </w:p>
    <w:p w:rsidR="00EB5F48" w:rsidRDefault="004A1E27" w:rsidP="00CB6EFE">
      <w:r w:rsidRPr="00120E22">
        <w:rPr>
          <w:position w:val="-24"/>
        </w:rPr>
        <w:object w:dxaOrig="3780" w:dyaOrig="620">
          <v:shape id="_x0000_i1028" type="#_x0000_t75" style="width:188.85pt;height:31.25pt" o:ole="">
            <v:imagedata r:id="rId13" o:title=""/>
          </v:shape>
          <o:OLEObject Type="Embed" ProgID="Equation.DSMT4" ShapeID="_x0000_i1028" DrawAspect="Content" ObjectID="_1354045804" r:id="rId14"/>
        </w:object>
      </w:r>
    </w:p>
    <w:p w:rsidR="00CB6EFE" w:rsidRDefault="00CB6EFE" w:rsidP="00CB6EFE"/>
    <w:p w:rsidR="00CB6EFE" w:rsidRDefault="00CB6EFE"/>
    <w:sectPr w:rsidR="00CB6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4F"/>
    <w:rsid w:val="0008044A"/>
    <w:rsid w:val="00120E22"/>
    <w:rsid w:val="004A1E27"/>
    <w:rsid w:val="00C9234F"/>
    <w:rsid w:val="00CB6EFE"/>
    <w:rsid w:val="00EA5B42"/>
    <w:rsid w:val="00EB5F48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5</cp:revision>
  <dcterms:created xsi:type="dcterms:W3CDTF">2010-12-16T21:55:00Z</dcterms:created>
  <dcterms:modified xsi:type="dcterms:W3CDTF">2010-12-16T22:03:00Z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