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63" w:rsidRDefault="00541363"/>
    <w:p w:rsidR="00541363" w:rsidRDefault="00541363"/>
    <w:p w:rsidR="00541363" w:rsidRDefault="00541363"/>
    <w:p w:rsidR="00B03356" w:rsidRDefault="00541363">
      <w:r>
        <w:rPr>
          <w:noProof/>
          <w:lang w:eastAsia="fr-FR"/>
        </w:rPr>
        <w:drawing>
          <wp:inline distT="0" distB="0" distL="0" distR="0">
            <wp:extent cx="5760720" cy="29870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62D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3356">
        <w:t>Paire différentielle :</w:t>
      </w:r>
    </w:p>
    <w:p w:rsidR="00B03356" w:rsidRDefault="00B03356" w:rsidP="00B03356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>
        <w:rPr>
          <w:rFonts w:cs="ComicSansMS"/>
        </w:rPr>
        <w:t>Lorsqu’on parle de l’</w:t>
      </w:r>
      <w:r w:rsidRPr="00B03356">
        <w:rPr>
          <w:rFonts w:cs="ComicSansMS"/>
        </w:rPr>
        <w:t>offset d</w:t>
      </w:r>
      <w:r>
        <w:rPr>
          <w:rFonts w:cs="ComicSansMS"/>
        </w:rPr>
        <w:t>’un</w:t>
      </w:r>
      <w:r w:rsidRPr="00B03356">
        <w:rPr>
          <w:rFonts w:cs="ComicSansMS"/>
        </w:rPr>
        <w:t xml:space="preserve"> OTA</w:t>
      </w:r>
      <w:r>
        <w:rPr>
          <w:rFonts w:cs="ComicSansMS"/>
        </w:rPr>
        <w:t>, on doit avoir à l’esprit</w:t>
      </w:r>
      <w:r w:rsidRPr="00B03356">
        <w:rPr>
          <w:rFonts w:cs="ComicSansMS"/>
        </w:rPr>
        <w:t xml:space="preserve"> </w:t>
      </w:r>
      <w:r>
        <w:rPr>
          <w:rFonts w:cs="ComicSansMS"/>
        </w:rPr>
        <w:t>qu’il existe en réalité deux types d’offset bien distinct :</w:t>
      </w:r>
    </w:p>
    <w:p w:rsidR="00B03356" w:rsidRDefault="00B03356" w:rsidP="00B033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B03356">
        <w:rPr>
          <w:rFonts w:cs="ComicSansMS"/>
        </w:rPr>
        <w:t xml:space="preserve">un offset systématique </w:t>
      </w:r>
    </w:p>
    <w:p w:rsidR="00B03356" w:rsidRPr="00B03356" w:rsidRDefault="00B03356" w:rsidP="00B033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B03356">
        <w:rPr>
          <w:rFonts w:cs="ComicSansMS"/>
        </w:rPr>
        <w:t>un offset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aléatoire</w:t>
      </w:r>
      <w:r>
        <w:rPr>
          <w:rFonts w:cs="ComicSansMS"/>
        </w:rPr>
        <w:br/>
      </w:r>
    </w:p>
    <w:p w:rsidR="00B03356" w:rsidRDefault="00B03356" w:rsidP="00E11D2A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</w:rPr>
      </w:pPr>
      <w:r w:rsidRPr="00B03356">
        <w:rPr>
          <w:rFonts w:cs="ComicSansMS"/>
        </w:rPr>
        <w:t>L’offset systématique provient d’un décalage entre le point de polarisation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en sortie de l’étage différentiel et le point de basculement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(de polarisation en entrée) de l’étage de gain. Cet offset peut donc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être annulé en équilibrant correctement les deux étages</w:t>
      </w:r>
      <w:r>
        <w:rPr>
          <w:rFonts w:cs="ComicSansMS"/>
        </w:rPr>
        <w:t>.</w:t>
      </w:r>
    </w:p>
    <w:p w:rsidR="00B03356" w:rsidRDefault="00B03356" w:rsidP="00E11D2A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</w:rPr>
      </w:pPr>
    </w:p>
    <w:p w:rsidR="00B03356" w:rsidRPr="00B03356" w:rsidRDefault="00B03356" w:rsidP="00E11D2A">
      <w:pPr>
        <w:autoSpaceDE w:val="0"/>
        <w:autoSpaceDN w:val="0"/>
        <w:adjustRightInd w:val="0"/>
        <w:spacing w:after="0" w:line="240" w:lineRule="auto"/>
        <w:jc w:val="both"/>
      </w:pPr>
      <w:r w:rsidRPr="00B03356">
        <w:rPr>
          <w:rFonts w:cs="ComicSansMS"/>
        </w:rPr>
        <w:t>L’offset aléatoire provient des dispersions d</w:t>
      </w:r>
      <w:r>
        <w:rPr>
          <w:rFonts w:cs="ComicSansMS"/>
        </w:rPr>
        <w:t>es</w:t>
      </w:r>
      <w:r w:rsidRPr="00B03356">
        <w:rPr>
          <w:rFonts w:cs="ComicSansMS"/>
        </w:rPr>
        <w:t xml:space="preserve"> paramètres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électriques des composants intégrés (deux transistors de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mêmes dimensions n’auront pas les mêmes caractéristiques). En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considérant chaque source de dispersion, on peut établir une expression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de cet offset aléatoire. Néanmoins, cet offset ne peut pas être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annulé. Tout au plus, on peut le minimiser en dessinant correctement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les masques du circuit et en jouant sur les dimensions des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transistors. Typiquement, un OTA en technologie CMOS présente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un offset de 10mV. Pour descendre en dessous, il est nécessaire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d’utiliser des techniques de compensation actives (ou de trier les</w:t>
      </w:r>
      <w:r>
        <w:rPr>
          <w:rFonts w:cs="ComicSansMS"/>
        </w:rPr>
        <w:t xml:space="preserve"> </w:t>
      </w:r>
      <w:r w:rsidRPr="00B03356">
        <w:rPr>
          <w:rFonts w:cs="ComicSansMS"/>
        </w:rPr>
        <w:t>circuits produits!).</w:t>
      </w:r>
    </w:p>
    <w:p w:rsidR="00B03356" w:rsidRDefault="00B03356"/>
    <w:p w:rsidR="00CE4CCB" w:rsidRPr="00CE4CCB" w:rsidRDefault="00CE4CCB" w:rsidP="00CE4CCB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</w:rPr>
      </w:pPr>
      <w:r w:rsidRPr="00CE4CCB">
        <w:rPr>
          <w:rFonts w:cs="ComicSansMS"/>
        </w:rPr>
        <w:t>Les dispersions des caractéristiques affectent aussi bien l’étage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différentiel que l’étage de gain. Néanmoins, si des dispersions ont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lieu sur l’étage de gain, entraînant un décalage de son point de basculement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(de son point de fonctionnement en entrée), l’effet en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termes</w:t>
      </w:r>
      <w:r w:rsidRPr="00CE4CCB">
        <w:rPr>
          <w:rFonts w:cs="ComicSansMS"/>
        </w:rPr>
        <w:t xml:space="preserve"> de tension d’offset ramenée à l’entrée sera divisé par le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gain de l’étage différentiel. Par exemple, le point de basculement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de l’étage de gain peut être décalé de 5mV par rapport au point de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polarisation en sortie de l’étage différentiel (supposé parfait); l’offset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en entrée ne sera que de 5/100=50</w:t>
      </w:r>
      <w:r w:rsidRPr="00CE4CCB">
        <w:rPr>
          <w:rFonts w:cs="Symbol"/>
        </w:rPr>
        <w:t>m</w:t>
      </w:r>
      <w:r w:rsidRPr="00CE4CCB">
        <w:rPr>
          <w:rFonts w:cs="ComicSansMS"/>
        </w:rPr>
        <w:t>V si le gain de l’étage différentiel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est de 100!</w:t>
      </w:r>
      <w:r>
        <w:rPr>
          <w:rFonts w:cs="ComicSansMS"/>
        </w:rPr>
        <w:t>.</w:t>
      </w:r>
    </w:p>
    <w:p w:rsidR="00CE4CCB" w:rsidRPr="00CE4CCB" w:rsidRDefault="00CE4CCB" w:rsidP="00CE4CCB">
      <w:pPr>
        <w:autoSpaceDE w:val="0"/>
        <w:autoSpaceDN w:val="0"/>
        <w:adjustRightInd w:val="0"/>
        <w:spacing w:after="0" w:line="240" w:lineRule="auto"/>
        <w:jc w:val="both"/>
      </w:pPr>
      <w:r w:rsidRPr="00CE4CCB">
        <w:rPr>
          <w:rFonts w:cs="ComicSansMS"/>
        </w:rPr>
        <w:t>En conclusion, seules les dispersions sur les caractéristiques des</w:t>
      </w:r>
      <w:r>
        <w:rPr>
          <w:rFonts w:cs="ComicSansMS"/>
        </w:rPr>
        <w:t xml:space="preserve"> </w:t>
      </w:r>
      <w:r w:rsidRPr="00CE4CCB">
        <w:rPr>
          <w:rFonts w:cs="ComicSansMS"/>
        </w:rPr>
        <w:t>transistors de l’étage différentiel contribuent à l’offset aléatoire.</w:t>
      </w:r>
    </w:p>
    <w:p w:rsidR="00B03356" w:rsidRDefault="00B03356"/>
    <w:p w:rsidR="001E1397" w:rsidRDefault="001E1397"/>
    <w:p w:rsidR="001E1397" w:rsidRDefault="001E1397" w:rsidP="001E1397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1E1397">
        <w:rPr>
          <w:rFonts w:cs="ComicSansMS"/>
        </w:rPr>
        <w:t>Dans la plupart des cas, c’est la dispersion sur la tension de</w:t>
      </w:r>
      <w:r>
        <w:rPr>
          <w:rFonts w:cs="ComicSansMS"/>
        </w:rPr>
        <w:t xml:space="preserve"> </w:t>
      </w:r>
      <w:r w:rsidRPr="001E1397">
        <w:rPr>
          <w:rFonts w:cs="ComicSansMS"/>
        </w:rPr>
        <w:t>seuil des MOS de la paire différentielle d’entrée qui détermine</w:t>
      </w:r>
      <w:r>
        <w:rPr>
          <w:rFonts w:cs="ComicSansMS"/>
        </w:rPr>
        <w:t xml:space="preserve"> </w:t>
      </w:r>
      <w:r w:rsidRPr="001E1397">
        <w:rPr>
          <w:rFonts w:cs="ComicSansMS"/>
        </w:rPr>
        <w:t>l’offset aléatoire.</w:t>
      </w:r>
    </w:p>
    <w:p w:rsidR="005E1740" w:rsidRDefault="005E1740" w:rsidP="005E1740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5E1740">
        <w:rPr>
          <w:rFonts w:cs="ComicSansMS"/>
        </w:rPr>
        <w:t>L’u</w:t>
      </w:r>
      <w:r w:rsidRPr="005E1740">
        <w:rPr>
          <w:rFonts w:cs="ComicSansMS"/>
        </w:rPr>
        <w:t xml:space="preserve">tilisation de structure «common centroid» </w:t>
      </w:r>
      <w:r>
        <w:rPr>
          <w:rFonts w:cs="ComicSansMS"/>
        </w:rPr>
        <w:t xml:space="preserve">permet de </w:t>
      </w:r>
      <w:r w:rsidRPr="005E1740">
        <w:rPr>
          <w:rFonts w:cs="ComicSansMS"/>
        </w:rPr>
        <w:t>minimiser</w:t>
      </w:r>
      <w:r>
        <w:rPr>
          <w:rFonts w:cs="ComicSansMS"/>
        </w:rPr>
        <w:t xml:space="preserve"> c</w:t>
      </w:r>
      <w:r w:rsidRPr="005E1740">
        <w:rPr>
          <w:rFonts w:cs="ComicSansMS"/>
        </w:rPr>
        <w:t>ette dispersion.</w:t>
      </w:r>
    </w:p>
    <w:p w:rsidR="0032445F" w:rsidRDefault="0032445F" w:rsidP="005E1740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</w:p>
    <w:p w:rsidR="0032445F" w:rsidRPr="0032445F" w:rsidRDefault="0032445F" w:rsidP="005E1740">
      <w:pPr>
        <w:autoSpaceDE w:val="0"/>
        <w:autoSpaceDN w:val="0"/>
        <w:adjustRightInd w:val="0"/>
        <w:spacing w:after="0" w:line="240" w:lineRule="auto"/>
      </w:pPr>
      <w:r w:rsidRPr="0032445F">
        <w:rPr>
          <w:rFonts w:cs="ComicSansMS"/>
        </w:rPr>
        <w:t xml:space="preserve">En prenant en compte les </w:t>
      </w:r>
      <w:r w:rsidR="000F1029" w:rsidRPr="0032445F">
        <w:rPr>
          <w:rFonts w:cs="ComicSansMS"/>
        </w:rPr>
        <w:t>recommandations</w:t>
      </w:r>
      <w:r w:rsidRPr="0032445F">
        <w:rPr>
          <w:rFonts w:cs="ComicSansMS"/>
        </w:rPr>
        <w:t xml:space="preserve"> précédentes, o</w:t>
      </w:r>
      <w:r w:rsidRPr="0032445F">
        <w:rPr>
          <w:rFonts w:cs="ComicSansMS"/>
        </w:rPr>
        <w:t xml:space="preserve">n atteint facilement des offsets </w:t>
      </w:r>
      <w:r w:rsidRPr="0032445F">
        <w:rPr>
          <w:rFonts w:cs="ComicSansMS"/>
        </w:rPr>
        <w:t>inférieures ou égales</w:t>
      </w:r>
      <w:r w:rsidRPr="0032445F">
        <w:rPr>
          <w:rFonts w:cs="ComicSansMS"/>
        </w:rPr>
        <w:t xml:space="preserve"> à 10mV</w:t>
      </w:r>
    </w:p>
    <w:p w:rsidR="001E1397" w:rsidRDefault="001E1397"/>
    <w:p w:rsidR="003A4375" w:rsidRDefault="003A4375" w:rsidP="003A4375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2"/>
          <w:szCs w:val="32"/>
        </w:rPr>
      </w:pPr>
      <w:r>
        <w:rPr>
          <w:rFonts w:ascii="ComicSansMS" w:hAnsi="ComicSansMS" w:cs="ComicSansMS"/>
          <w:sz w:val="32"/>
          <w:szCs w:val="32"/>
        </w:rPr>
        <w:t xml:space="preserve">Ces </w:t>
      </w:r>
      <w:r>
        <w:rPr>
          <w:rFonts w:ascii="ComicSansMS" w:hAnsi="ComicSansMS" w:cs="ComicSansMS"/>
          <w:sz w:val="32"/>
          <w:szCs w:val="32"/>
        </w:rPr>
        <w:t>dispersions</w:t>
      </w:r>
      <w:r>
        <w:rPr>
          <w:rFonts w:ascii="ComicSansMS" w:hAnsi="ComicSansMS" w:cs="ComicSansMS"/>
          <w:sz w:val="32"/>
          <w:szCs w:val="32"/>
        </w:rPr>
        <w:t xml:space="preserve"> affectent aussi bien les transistors d’entrée M</w:t>
      </w:r>
      <w:r>
        <w:rPr>
          <w:rFonts w:ascii="ComicSansMS" w:hAnsi="ComicSansMS" w:cs="ComicSansMS"/>
          <w:sz w:val="32"/>
          <w:szCs w:val="32"/>
        </w:rPr>
        <w:t>1</w:t>
      </w:r>
      <w:r>
        <w:rPr>
          <w:rFonts w:ascii="ComicSansMS" w:hAnsi="ComicSansMS" w:cs="ComicSansMS"/>
        </w:rPr>
        <w:t xml:space="preserve"> </w:t>
      </w:r>
      <w:r>
        <w:rPr>
          <w:rFonts w:ascii="ComicSansMS" w:hAnsi="ComicSansMS" w:cs="ComicSansMS"/>
          <w:sz w:val="32"/>
          <w:szCs w:val="32"/>
        </w:rPr>
        <w:t>et</w:t>
      </w:r>
      <w:r>
        <w:rPr>
          <w:rFonts w:ascii="ComicSansMS" w:hAnsi="ComicSansMS" w:cs="ComicSansMS"/>
          <w:sz w:val="32"/>
          <w:szCs w:val="32"/>
        </w:rPr>
        <w:t xml:space="preserve"> M2 ainsi </w:t>
      </w:r>
      <w:r>
        <w:rPr>
          <w:rFonts w:ascii="ComicSansMS" w:hAnsi="ComicSansMS" w:cs="ComicSansMS"/>
          <w:sz w:val="32"/>
          <w:szCs w:val="32"/>
        </w:rPr>
        <w:t>que les transistors de charge active M</w:t>
      </w:r>
      <w:r>
        <w:rPr>
          <w:rFonts w:ascii="ComicSansMS" w:hAnsi="ComicSansMS" w:cs="ComicSansMS"/>
          <w:sz w:val="32"/>
          <w:szCs w:val="32"/>
        </w:rPr>
        <w:t>3</w:t>
      </w:r>
      <w:r>
        <w:rPr>
          <w:rFonts w:ascii="ComicSansMS" w:hAnsi="ComicSansMS" w:cs="ComicSansMS"/>
        </w:rPr>
        <w:t xml:space="preserve"> </w:t>
      </w:r>
      <w:r>
        <w:rPr>
          <w:rFonts w:ascii="ComicSansMS" w:hAnsi="ComicSansMS" w:cs="ComicSansMS"/>
          <w:sz w:val="32"/>
          <w:szCs w:val="32"/>
        </w:rPr>
        <w:t>et M</w:t>
      </w:r>
      <w:r>
        <w:rPr>
          <w:rFonts w:ascii="ComicSansMS" w:hAnsi="ComicSansMS" w:cs="ComicSansMS"/>
          <w:sz w:val="32"/>
          <w:szCs w:val="32"/>
        </w:rPr>
        <w:t>4</w:t>
      </w:r>
      <w:r>
        <w:rPr>
          <w:rFonts w:ascii="ComicSansMS" w:hAnsi="ComicSansMS" w:cs="ComicSansMS"/>
          <w:sz w:val="32"/>
          <w:szCs w:val="32"/>
        </w:rPr>
        <w:t>.</w:t>
      </w:r>
    </w:p>
    <w:p w:rsidR="003A4375" w:rsidRDefault="003A4375" w:rsidP="003A4375">
      <w:pPr>
        <w:autoSpaceDE w:val="0"/>
        <w:autoSpaceDN w:val="0"/>
        <w:adjustRightInd w:val="0"/>
        <w:spacing w:after="0" w:line="240" w:lineRule="auto"/>
      </w:pPr>
    </w:p>
    <w:p w:rsidR="00DD1EF8" w:rsidRPr="0032445F" w:rsidRDefault="00DD1EF8" w:rsidP="00DD1EF8">
      <w:pPr>
        <w:autoSpaceDE w:val="0"/>
        <w:autoSpaceDN w:val="0"/>
        <w:adjustRightInd w:val="0"/>
        <w:spacing w:after="0" w:line="240" w:lineRule="auto"/>
      </w:pPr>
      <w:r>
        <w:rPr>
          <w:rFonts w:ascii="ComicSansMS" w:hAnsi="ComicSansMS" w:cs="ComicSansMS"/>
          <w:sz w:val="24"/>
          <w:szCs w:val="24"/>
        </w:rPr>
        <w:t xml:space="preserve">Il faut augmenter </w:t>
      </w:r>
      <w:r>
        <w:rPr>
          <w:rFonts w:ascii="ComicSansMS" w:hAnsi="ComicSansMS" w:cs="ComicSansMS"/>
          <w:sz w:val="24"/>
          <w:szCs w:val="24"/>
        </w:rPr>
        <w:t>gm1</w:t>
      </w:r>
      <w:r>
        <w:rPr>
          <w:rFonts w:ascii="ComicSansMS" w:hAnsi="ComicSansMS" w:cs="ComicSansMS"/>
          <w:sz w:val="16"/>
          <w:szCs w:val="16"/>
        </w:rPr>
        <w:t xml:space="preserve"> </w:t>
      </w:r>
      <w:r>
        <w:rPr>
          <w:rFonts w:ascii="ComicSansMS" w:hAnsi="ComicSansMS" w:cs="ComicSansMS"/>
          <w:sz w:val="24"/>
          <w:szCs w:val="24"/>
        </w:rPr>
        <w:t>(en augmentant W/L), ou</w:t>
      </w:r>
      <w:r>
        <w:rPr>
          <w:rFonts w:ascii="ComicSansMS" w:hAnsi="ComicSansMS" w:cs="ComicSansMS"/>
          <w:sz w:val="24"/>
          <w:szCs w:val="24"/>
        </w:rPr>
        <w:t xml:space="preserve"> </w:t>
      </w:r>
      <w:r>
        <w:rPr>
          <w:rFonts w:ascii="ComicSansMS" w:hAnsi="ComicSansMS" w:cs="ComicSansMS"/>
          <w:sz w:val="24"/>
          <w:szCs w:val="24"/>
        </w:rPr>
        <w:t xml:space="preserve">diminuer </w:t>
      </w:r>
      <w:r>
        <w:rPr>
          <w:rFonts w:ascii="ComicSansMS" w:hAnsi="ComicSansMS" w:cs="ComicSansMS"/>
          <w:sz w:val="24"/>
          <w:szCs w:val="24"/>
        </w:rPr>
        <w:t>I</w:t>
      </w:r>
      <w:r>
        <w:rPr>
          <w:rFonts w:ascii="ComicSansMS" w:hAnsi="ComicSansMS" w:cs="ComicSansMS"/>
          <w:sz w:val="16"/>
          <w:szCs w:val="16"/>
        </w:rPr>
        <w:t xml:space="preserve"> </w:t>
      </w:r>
      <w:r>
        <w:rPr>
          <w:rFonts w:ascii="ComicSansMS" w:hAnsi="ComicSansMS" w:cs="ComicSansMS"/>
          <w:sz w:val="24"/>
          <w:szCs w:val="24"/>
        </w:rPr>
        <w:t>et V</w:t>
      </w:r>
      <w:r>
        <w:rPr>
          <w:rFonts w:ascii="ComicSansMS" w:hAnsi="ComicSansMS" w:cs="ComicSansMS"/>
          <w:sz w:val="24"/>
          <w:szCs w:val="24"/>
        </w:rPr>
        <w:t>DS</w:t>
      </w:r>
      <w:r>
        <w:rPr>
          <w:rFonts w:ascii="ComicSansMS" w:hAnsi="ComicSansMS" w:cs="ComicSansMS"/>
          <w:sz w:val="16"/>
          <w:szCs w:val="16"/>
        </w:rPr>
        <w:t xml:space="preserve"> </w:t>
      </w:r>
      <w:r>
        <w:rPr>
          <w:rFonts w:ascii="ComicSansMS" w:hAnsi="ComicSansMS" w:cs="ComicSansMS"/>
          <w:sz w:val="24"/>
          <w:szCs w:val="24"/>
        </w:rPr>
        <w:t>pour minimiser cet offset.</w:t>
      </w:r>
    </w:p>
    <w:p w:rsidR="001E1397" w:rsidRDefault="001E1397"/>
    <w:p w:rsidR="007768F0" w:rsidRDefault="007768F0"/>
    <w:p w:rsidR="007768F0" w:rsidRDefault="007768F0">
      <w:r>
        <w:t>////////////////////////////////////////////////////////////////////////////////////////////////////////</w:t>
      </w:r>
    </w:p>
    <w:p w:rsidR="007768F0" w:rsidRDefault="007768F0"/>
    <w:p w:rsidR="00C76EAE" w:rsidRDefault="00C76EAE">
      <w:r>
        <w:rPr>
          <w:noProof/>
          <w:lang w:eastAsia="fr-FR"/>
        </w:rPr>
        <w:drawing>
          <wp:inline distT="0" distB="0" distL="0" distR="0">
            <wp:extent cx="5760720" cy="28232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4B4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EAE" w:rsidRDefault="00C76EAE"/>
    <w:p w:rsidR="006B35C9" w:rsidRDefault="006B35C9"/>
    <w:p w:rsidR="006B35C9" w:rsidRDefault="006B35C9"/>
    <w:p w:rsidR="006B35C9" w:rsidRDefault="006B35C9"/>
    <w:p w:rsidR="006B35C9" w:rsidRDefault="006B35C9"/>
    <w:p w:rsidR="006B35C9" w:rsidRDefault="006B35C9">
      <w:r>
        <w:lastRenderedPageBreak/>
        <w:t>Comparateur à deux étages :</w:t>
      </w:r>
    </w:p>
    <w:p w:rsidR="00104572" w:rsidRDefault="00104572">
      <w:r>
        <w:rPr>
          <w:noProof/>
          <w:lang w:eastAsia="fr-FR"/>
        </w:rPr>
        <w:drawing>
          <wp:inline distT="0" distB="0" distL="0" distR="0">
            <wp:extent cx="4906060" cy="3400900"/>
            <wp:effectExtent l="0" t="0" r="889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3C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72" w:rsidRDefault="00104572"/>
    <w:p w:rsidR="00104572" w:rsidRDefault="006B35C9">
      <w:r>
        <w:t>Sachant que les transistors M1 et m2 sont matchés et que VGS1 = VGS2 alors ID1 = ID2</w:t>
      </w:r>
    </w:p>
    <w:p w:rsidR="006B35C9" w:rsidRDefault="006B35C9">
      <w:r>
        <w:t xml:space="preserve">Si on note </w:t>
      </w:r>
      <w:r w:rsidRPr="006B35C9">
        <w:rPr>
          <w:position w:val="-24"/>
        </w:rPr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2.8pt;height:31.25pt" o:ole="">
            <v:imagedata r:id="rId9" o:title=""/>
          </v:shape>
          <o:OLEObject Type="Embed" ProgID="Equation.DSMT4" ShapeID="_x0000_i1044" DrawAspect="Content" ObjectID="_1468355093" r:id="rId10"/>
        </w:object>
      </w:r>
      <w:r>
        <w:t xml:space="preserve"> </w:t>
      </w:r>
    </w:p>
    <w:p w:rsidR="006B35C9" w:rsidRDefault="006B35C9">
      <w:r>
        <w:t>Dans notre cas, S1 = S2 et S3 = S4</w:t>
      </w:r>
    </w:p>
    <w:p w:rsidR="006B35C9" w:rsidRDefault="006B35C9">
      <w:r w:rsidRPr="006B35C9">
        <w:rPr>
          <w:position w:val="-24"/>
        </w:rPr>
        <w:object w:dxaOrig="1260" w:dyaOrig="620">
          <v:shape id="_x0000_i1045" type="#_x0000_t75" style="width:63.15pt;height:31.25pt" o:ole="">
            <v:imagedata r:id="rId11" o:title=""/>
          </v:shape>
          <o:OLEObject Type="Embed" ProgID="Equation.DSMT4" ShapeID="_x0000_i1045" DrawAspect="Content" ObjectID="_1468355094" r:id="rId12"/>
        </w:object>
      </w:r>
      <w:r>
        <w:t xml:space="preserve"> </w:t>
      </w:r>
    </w:p>
    <w:p w:rsidR="00832D37" w:rsidRDefault="00832D37" w:rsidP="00832D37">
      <w:pPr>
        <w:pStyle w:val="MTDisplayEquation"/>
      </w:pPr>
      <w:r w:rsidRPr="00832D37">
        <w:rPr>
          <w:position w:val="-6"/>
        </w:rPr>
        <w:object w:dxaOrig="1420" w:dyaOrig="279">
          <v:shape id="_x0000_i1047" type="#_x0000_t75" style="width:71.3pt;height:14.25pt" o:ole="">
            <v:imagedata r:id="rId13" o:title=""/>
          </v:shape>
          <o:OLEObject Type="Embed" ProgID="Equation.DSMT4" ShapeID="_x0000_i1047" DrawAspect="Content" ObjectID="_1468355095" r:id="rId14"/>
        </w:object>
      </w:r>
      <w:r>
        <w:t xml:space="preserve">  donc on peut écrire </w:t>
      </w:r>
      <w:r w:rsidRPr="00832D37">
        <w:rPr>
          <w:position w:val="-6"/>
        </w:rPr>
        <w:object w:dxaOrig="840" w:dyaOrig="279">
          <v:shape id="_x0000_i1048" type="#_x0000_t75" style="width:42.1pt;height:14.25pt" o:ole="">
            <v:imagedata r:id="rId15" o:title=""/>
          </v:shape>
          <o:OLEObject Type="Embed" ProgID="Equation.DSMT4" ShapeID="_x0000_i1048" DrawAspect="Content" ObjectID="_1468355096" r:id="rId16"/>
        </w:object>
      </w:r>
      <w:r>
        <w:t xml:space="preserve"> et </w:t>
      </w:r>
      <w:r w:rsidRPr="00832D37">
        <w:rPr>
          <w:position w:val="-6"/>
        </w:rPr>
        <w:object w:dxaOrig="780" w:dyaOrig="279">
          <v:shape id="_x0000_i1049" type="#_x0000_t75" style="width:38.7pt;height:14.25pt" o:ole="">
            <v:imagedata r:id="rId17" o:title=""/>
          </v:shape>
          <o:OLEObject Type="Embed" ProgID="Equation.DSMT4" ShapeID="_x0000_i1049" DrawAspect="Content" ObjectID="_1468355097" r:id="rId18"/>
        </w:object>
      </w:r>
      <w:r>
        <w:t xml:space="preserve"> </w:t>
      </w:r>
    </w:p>
    <w:p w:rsidR="00832D37" w:rsidRDefault="00832D37" w:rsidP="00832D37">
      <w:pPr>
        <w:pStyle w:val="MTDisplayEquation"/>
      </w:pPr>
      <w:r>
        <w:t xml:space="preserve">Il vient : </w:t>
      </w:r>
      <w:r w:rsidRPr="00832D37">
        <w:rPr>
          <w:position w:val="-24"/>
        </w:rPr>
        <w:object w:dxaOrig="1180" w:dyaOrig="620">
          <v:shape id="_x0000_i1050" type="#_x0000_t75" style="width:59.1pt;height:31.25pt" o:ole="">
            <v:imagedata r:id="rId19" o:title=""/>
          </v:shape>
          <o:OLEObject Type="Embed" ProgID="Equation.DSMT4" ShapeID="_x0000_i1050" DrawAspect="Content" ObjectID="_1468355098" r:id="rId20"/>
        </w:object>
      </w:r>
      <w:r>
        <w:t xml:space="preserve"> </w:t>
      </w:r>
      <w:r>
        <w:tab/>
      </w:r>
      <w:r w:rsidRPr="00832D37">
        <w:rPr>
          <w:position w:val="-4"/>
        </w:rPr>
        <w:object w:dxaOrig="180" w:dyaOrig="279">
          <v:shape id="_x0000_i1046" type="#_x0000_t75" style="width:8.85pt;height:14.25pt" o:ole="">
            <v:imagedata r:id="rId21" o:title=""/>
          </v:shape>
          <o:OLEObject Type="Embed" ProgID="Equation.DSMT4" ShapeID="_x0000_i1046" DrawAspect="Content" ObjectID="_1468355099" r:id="rId22"/>
        </w:object>
      </w:r>
      <w:r>
        <w:t xml:space="preserve"> </w:t>
      </w:r>
    </w:p>
    <w:p w:rsidR="00832D37" w:rsidRDefault="00832D37" w:rsidP="00832D37">
      <w:r>
        <w:t xml:space="preserve">Maintenant, on suppose que </w:t>
      </w:r>
      <w:r w:rsidRPr="00832D37">
        <w:rPr>
          <w:position w:val="-24"/>
        </w:rPr>
        <w:object w:dxaOrig="1180" w:dyaOrig="620">
          <v:shape id="_x0000_i1051" type="#_x0000_t75" style="width:59.1pt;height:31.25pt" o:ole="">
            <v:imagedata r:id="rId23" o:title=""/>
          </v:shape>
          <o:OLEObject Type="Embed" ProgID="Equation.DSMT4" ShapeID="_x0000_i1051" DrawAspect="Content" ObjectID="_1468355100" r:id="rId24"/>
        </w:object>
      </w:r>
      <w:r>
        <w:t xml:space="preserve">  ce qui implique que </w:t>
      </w:r>
      <w:r w:rsidRPr="00832D37">
        <w:rPr>
          <w:position w:val="-6"/>
        </w:rPr>
        <w:object w:dxaOrig="1440" w:dyaOrig="279">
          <v:shape id="_x0000_i1052" type="#_x0000_t75" style="width:1in;height:14.25pt" o:ole="">
            <v:imagedata r:id="rId25" o:title=""/>
          </v:shape>
          <o:OLEObject Type="Embed" ProgID="Equation.DSMT4" ShapeID="_x0000_i1052" DrawAspect="Content" ObjectID="_1468355101" r:id="rId26"/>
        </w:object>
      </w:r>
      <w:r>
        <w:t xml:space="preserve"> </w:t>
      </w:r>
    </w:p>
    <w:p w:rsidR="00832D37" w:rsidRDefault="00832D37" w:rsidP="00832D37">
      <w:r>
        <w:t xml:space="preserve">Par conséquent, on doit avoir </w:t>
      </w:r>
      <w:r w:rsidRPr="00832D37">
        <w:rPr>
          <w:position w:val="-6"/>
        </w:rPr>
        <w:object w:dxaOrig="800" w:dyaOrig="279">
          <v:shape id="_x0000_i1053" type="#_x0000_t75" style="width:40.1pt;height:14.25pt" o:ole="">
            <v:imagedata r:id="rId27" o:title=""/>
          </v:shape>
          <o:OLEObject Type="Embed" ProgID="Equation.DSMT4" ShapeID="_x0000_i1053" DrawAspect="Content" ObjectID="_1468355102" r:id="rId28"/>
        </w:object>
      </w:r>
      <w:r>
        <w:t xml:space="preserve"> </w:t>
      </w:r>
    </w:p>
    <w:p w:rsidR="00832D37" w:rsidRDefault="00832D37" w:rsidP="00832D37">
      <w:r>
        <w:t xml:space="preserve">Alors </w:t>
      </w:r>
      <w:r w:rsidR="005F31E0" w:rsidRPr="005F31E0">
        <w:rPr>
          <w:position w:val="-24"/>
        </w:rPr>
        <w:object w:dxaOrig="1300" w:dyaOrig="620">
          <v:shape id="_x0000_i1054" type="#_x0000_t75" style="width:65.2pt;height:31.25pt" o:ole="">
            <v:imagedata r:id="rId29" o:title=""/>
          </v:shape>
          <o:OLEObject Type="Embed" ProgID="Equation.DSMT4" ShapeID="_x0000_i1054" DrawAspect="Content" ObjectID="_1468355103" r:id="rId30"/>
        </w:object>
      </w:r>
      <w:r w:rsidR="005F31E0">
        <w:t xml:space="preserve"> </w:t>
      </w:r>
    </w:p>
    <w:p w:rsidR="005F31E0" w:rsidRDefault="005F31E0" w:rsidP="00832D37">
      <w:r>
        <w:t xml:space="preserve">Puisque </w:t>
      </w:r>
      <w:r w:rsidRPr="005F31E0">
        <w:rPr>
          <w:position w:val="-24"/>
        </w:rPr>
        <w:object w:dxaOrig="720" w:dyaOrig="620">
          <v:shape id="_x0000_i1055" type="#_x0000_t75" style="width:36pt;height:31.25pt" o:ole="">
            <v:imagedata r:id="rId31" o:title=""/>
          </v:shape>
          <o:OLEObject Type="Embed" ProgID="Equation.DSMT4" ShapeID="_x0000_i1055" DrawAspect="Content" ObjectID="_1468355104" r:id="rId32"/>
        </w:object>
      </w:r>
      <w:r>
        <w:t xml:space="preserve">  on aboutit à la relation :   </w:t>
      </w:r>
      <w:r w:rsidRPr="00832D37">
        <w:rPr>
          <w:position w:val="-24"/>
        </w:rPr>
        <w:object w:dxaOrig="1120" w:dyaOrig="620">
          <v:shape id="_x0000_i1056" type="#_x0000_t75" style="width:55.7pt;height:31.25pt" o:ole="">
            <v:imagedata r:id="rId33" o:title=""/>
          </v:shape>
          <o:OLEObject Type="Embed" ProgID="Equation.DSMT4" ShapeID="_x0000_i1056" DrawAspect="Content" ObjectID="_1468355105" r:id="rId34"/>
        </w:object>
      </w:r>
    </w:p>
    <w:p w:rsidR="005F31E0" w:rsidRDefault="005F31E0" w:rsidP="00832D37">
      <w:r>
        <w:lastRenderedPageBreak/>
        <w:t xml:space="preserve">Avec </w:t>
      </w:r>
      <w:r w:rsidRPr="005F31E0">
        <w:rPr>
          <w:position w:val="-6"/>
        </w:rPr>
        <w:object w:dxaOrig="1200" w:dyaOrig="279">
          <v:shape id="_x0000_i1057" type="#_x0000_t75" style="width:59.75pt;height:14.25pt" o:ole="">
            <v:imagedata r:id="rId35" o:title=""/>
          </v:shape>
          <o:OLEObject Type="Embed" ProgID="Equation.DSMT4" ShapeID="_x0000_i1057" DrawAspect="Content" ObjectID="_1468355106" r:id="rId36"/>
        </w:object>
      </w:r>
      <w:r>
        <w:t xml:space="preserve">  car M4 est saturé.</w:t>
      </w:r>
    </w:p>
    <w:p w:rsidR="00E515EF" w:rsidRDefault="00E515EF" w:rsidP="00832D37"/>
    <w:p w:rsidR="00E515EF" w:rsidRDefault="00EC7FF5" w:rsidP="00832D37">
      <w:r w:rsidRPr="002F02B6">
        <w:rPr>
          <w:position w:val="-24"/>
        </w:rPr>
        <w:object w:dxaOrig="1560" w:dyaOrig="620">
          <v:shape id="_x0000_i1060" type="#_x0000_t75" style="width:78.1pt;height:31.25pt" o:ole="">
            <v:imagedata r:id="rId37" o:title=""/>
          </v:shape>
          <o:OLEObject Type="Embed" ProgID="Equation.DSMT4" ShapeID="_x0000_i1060" DrawAspect="Content" ObjectID="_1468355107" r:id="rId38"/>
        </w:object>
      </w:r>
      <w:r w:rsidR="002F02B6">
        <w:t xml:space="preserve"> </w:t>
      </w:r>
      <w:r w:rsidR="00745819">
        <w:t xml:space="preserve">  résistance de sortie</w:t>
      </w:r>
    </w:p>
    <w:p w:rsidR="002F02B6" w:rsidRDefault="002F02B6" w:rsidP="00832D37">
      <w:r>
        <w:t xml:space="preserve">Conductance gds : </w:t>
      </w:r>
      <w:r w:rsidRPr="002F02B6">
        <w:rPr>
          <w:position w:val="-28"/>
        </w:rPr>
        <w:object w:dxaOrig="1020" w:dyaOrig="660">
          <v:shape id="_x0000_i1059" type="#_x0000_t75" style="width:50.95pt;height:33.3pt" o:ole="">
            <v:imagedata r:id="rId39" o:title=""/>
          </v:shape>
          <o:OLEObject Type="Embed" ProgID="Equation.DSMT4" ShapeID="_x0000_i1059" DrawAspect="Content" ObjectID="_1468355108" r:id="rId40"/>
        </w:object>
      </w:r>
      <w:r>
        <w:t xml:space="preserve"> </w:t>
      </w:r>
    </w:p>
    <w:p w:rsidR="002F02B6" w:rsidRDefault="002F02B6" w:rsidP="00832D37"/>
    <w:p w:rsidR="002F02B6" w:rsidRDefault="002F02B6" w:rsidP="00832D37">
      <w:r>
        <w:t>Vdsat = Vov = VGS - Vth</w:t>
      </w:r>
    </w:p>
    <w:p w:rsidR="00E515EF" w:rsidRDefault="00E515EF" w:rsidP="00832D37"/>
    <w:p w:rsidR="00E515EF" w:rsidRPr="00832D37" w:rsidRDefault="00021AD0" w:rsidP="00832D37">
      <w:r w:rsidRPr="00021AD0">
        <w:rPr>
          <w:position w:val="-4"/>
        </w:rPr>
        <w:object w:dxaOrig="180" w:dyaOrig="279">
          <v:shape id="_x0000_i1058" type="#_x0000_t75" style="width:8.85pt;height:14.25pt" o:ole="">
            <v:imagedata r:id="rId41" o:title=""/>
          </v:shape>
          <o:OLEObject Type="Embed" ProgID="Equation.DSMT4" ShapeID="_x0000_i1058" DrawAspect="Content" ObjectID="_1468355109" r:id="rId42"/>
        </w:object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5058481" cy="120031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7A3D.tmp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EAE" w:rsidRDefault="00C76EAE">
      <w:r>
        <w:rPr>
          <w:noProof/>
          <w:lang w:eastAsia="fr-FR"/>
        </w:rPr>
        <w:lastRenderedPageBreak/>
        <w:drawing>
          <wp:inline distT="0" distB="0" distL="0" distR="0">
            <wp:extent cx="5760720" cy="60972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CBE2.tmp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EAE" w:rsidRDefault="00C76EAE"/>
    <w:p w:rsidR="001E68C2" w:rsidRDefault="001E68C2"/>
    <w:p w:rsidR="001E68C2" w:rsidRDefault="001E68C2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C76EAE" w:rsidRDefault="00C76EAE"/>
    <w:p w:rsidR="001E1397" w:rsidRDefault="001E1397"/>
    <w:p w:rsidR="00DB4C12" w:rsidRDefault="00DB4C12">
      <w:r w:rsidRPr="00DB4C12">
        <w:rPr>
          <w:position w:val="-26"/>
        </w:rPr>
        <w:object w:dxaOrig="2320" w:dyaOrig="700">
          <v:shape id="_x0000_i1043" type="#_x0000_t75" style="width:116.15pt;height:35.3pt" o:ole="">
            <v:imagedata r:id="rId45" o:title=""/>
          </v:shape>
          <o:OLEObject Type="Embed" ProgID="Equation.DSMT4" ShapeID="_x0000_i1043" DrawAspect="Content" ObjectID="_1468355110" r:id="rId46"/>
        </w:object>
      </w:r>
      <w:r>
        <w:t xml:space="preserve"> </w:t>
      </w:r>
      <w:r>
        <w:br w:type="page"/>
      </w:r>
    </w:p>
    <w:p w:rsidR="00B46414" w:rsidRDefault="0083224D" w:rsidP="0083224D">
      <w:pPr>
        <w:pStyle w:val="Paragraphedeliste"/>
        <w:numPr>
          <w:ilvl w:val="0"/>
          <w:numId w:val="1"/>
        </w:numPr>
        <w:ind w:left="0" w:firstLine="0"/>
      </w:pPr>
      <w:r w:rsidRPr="0083224D">
        <w:rPr>
          <w:position w:val="-10"/>
        </w:rPr>
        <w:object w:dxaOrig="4920" w:dyaOrig="320">
          <v:shape id="_x0000_i1025" type="#_x0000_t75" style="width:245.9pt;height:16.3pt" o:ole="">
            <v:imagedata r:id="rId47" o:title=""/>
          </v:shape>
          <o:OLEObject Type="Embed" ProgID="Equation.DSMT4" ShapeID="_x0000_i1025" DrawAspect="Content" ObjectID="_1468355111" r:id="rId48"/>
        </w:object>
      </w:r>
      <w:r>
        <w:t xml:space="preserve"> </w:t>
      </w:r>
    </w:p>
    <w:p w:rsidR="0083224D" w:rsidRDefault="0083224D" w:rsidP="0083224D">
      <w:pPr>
        <w:pStyle w:val="Paragraphedeliste"/>
        <w:numPr>
          <w:ilvl w:val="0"/>
          <w:numId w:val="1"/>
        </w:numPr>
        <w:ind w:left="0" w:firstLine="0"/>
      </w:pPr>
      <w:r w:rsidRPr="0083224D">
        <w:rPr>
          <w:position w:val="-6"/>
        </w:rPr>
        <w:object w:dxaOrig="4680" w:dyaOrig="320">
          <v:shape id="_x0000_i1026" type="#_x0000_t75" style="width:234.35pt;height:16.3pt" o:ole="">
            <v:imagedata r:id="rId49" o:title=""/>
          </v:shape>
          <o:OLEObject Type="Embed" ProgID="Equation.DSMT4" ShapeID="_x0000_i1026" DrawAspect="Content" ObjectID="_1468355112" r:id="rId50"/>
        </w:object>
      </w:r>
      <w:r>
        <w:t xml:space="preserve"> </w:t>
      </w:r>
    </w:p>
    <w:p w:rsidR="0083224D" w:rsidRDefault="0083224D" w:rsidP="0083224D">
      <w:pPr>
        <w:pStyle w:val="Paragraphedeliste"/>
        <w:numPr>
          <w:ilvl w:val="0"/>
          <w:numId w:val="1"/>
        </w:numPr>
        <w:ind w:left="0" w:firstLine="0"/>
      </w:pPr>
      <w:r>
        <w:t>F</w:t>
      </w:r>
    </w:p>
    <w:p w:rsidR="0083224D" w:rsidRDefault="0083224D" w:rsidP="0083224D">
      <w:pPr>
        <w:pStyle w:val="Paragraphedeliste"/>
        <w:numPr>
          <w:ilvl w:val="0"/>
          <w:numId w:val="1"/>
        </w:numPr>
        <w:ind w:left="0" w:firstLine="0"/>
      </w:pPr>
      <w:r>
        <w:t>F</w:t>
      </w:r>
    </w:p>
    <w:p w:rsidR="0083224D" w:rsidRDefault="0083224D" w:rsidP="0083224D">
      <w:pPr>
        <w:pStyle w:val="Paragraphedeliste"/>
        <w:numPr>
          <w:ilvl w:val="0"/>
          <w:numId w:val="1"/>
        </w:numPr>
        <w:ind w:left="0" w:firstLine="0"/>
      </w:pPr>
      <w:r>
        <w:t>F</w:t>
      </w:r>
    </w:p>
    <w:p w:rsidR="0083224D" w:rsidRDefault="0083224D" w:rsidP="0083224D">
      <w:pPr>
        <w:pStyle w:val="Paragraphedeliste"/>
        <w:numPr>
          <w:ilvl w:val="0"/>
          <w:numId w:val="1"/>
        </w:numPr>
        <w:ind w:left="0" w:firstLine="0"/>
      </w:pPr>
      <w:r>
        <w:t>F</w:t>
      </w:r>
    </w:p>
    <w:p w:rsidR="0083224D" w:rsidRDefault="00694859" w:rsidP="0083224D">
      <w:pPr>
        <w:pStyle w:val="Paragraphedeliste"/>
        <w:numPr>
          <w:ilvl w:val="0"/>
          <w:numId w:val="1"/>
        </w:numPr>
        <w:ind w:left="0" w:firstLine="0"/>
      </w:pPr>
      <w:r w:rsidRPr="00694859">
        <w:rPr>
          <w:position w:val="-56"/>
        </w:rPr>
        <w:object w:dxaOrig="2760" w:dyaOrig="1240">
          <v:shape id="_x0000_i1028" type="#_x0000_t75" style="width:137.9pt;height:61.8pt" o:ole="">
            <v:imagedata r:id="rId51" o:title=""/>
          </v:shape>
          <o:OLEObject Type="Embed" ProgID="Equation.DSMT4" ShapeID="_x0000_i1028" DrawAspect="Content" ObjectID="_1468355113" r:id="rId52"/>
        </w:object>
      </w:r>
      <w:r>
        <w:t xml:space="preserve"> </w:t>
      </w:r>
    </w:p>
    <w:p w:rsidR="0083224D" w:rsidRDefault="00694859" w:rsidP="0083224D">
      <w:pPr>
        <w:pStyle w:val="Paragraphedeliste"/>
        <w:numPr>
          <w:ilvl w:val="0"/>
          <w:numId w:val="1"/>
        </w:numPr>
        <w:ind w:left="0" w:firstLine="0"/>
      </w:pPr>
      <w:r w:rsidRPr="00193280">
        <w:rPr>
          <w:position w:val="-28"/>
        </w:rPr>
        <w:object w:dxaOrig="1900" w:dyaOrig="680">
          <v:shape id="_x0000_i1027" type="#_x0000_t75" style="width:95.1pt;height:33.95pt" o:ole="">
            <v:imagedata r:id="rId53" o:title=""/>
          </v:shape>
          <o:OLEObject Type="Embed" ProgID="Equation.DSMT4" ShapeID="_x0000_i1027" DrawAspect="Content" ObjectID="_1468355114" r:id="rId54"/>
        </w:object>
      </w:r>
      <w:r w:rsidR="00193280">
        <w:t xml:space="preserve"> </w:t>
      </w:r>
    </w:p>
    <w:p w:rsidR="00694859" w:rsidRDefault="00694859" w:rsidP="00694859"/>
    <w:p w:rsidR="00694859" w:rsidRDefault="00694859" w:rsidP="00694859"/>
    <w:p w:rsidR="00694859" w:rsidRDefault="00694859" w:rsidP="00694859"/>
    <w:p w:rsidR="00694859" w:rsidRDefault="00FD5944" w:rsidP="00694859">
      <w:r w:rsidRPr="00EF430F">
        <w:rPr>
          <w:color w:val="FF0000"/>
        </w:rPr>
        <w:t>Dynamique d’entrée en mode commun</w:t>
      </w:r>
      <w:r>
        <w:t> </w:t>
      </w:r>
      <w:r w:rsidR="009B6611">
        <w:t xml:space="preserve"> </w:t>
      </w:r>
    </w:p>
    <w:p w:rsidR="009E6491" w:rsidRPr="009E6491" w:rsidRDefault="009E6491" w:rsidP="009E6491">
      <w:pPr>
        <w:autoSpaceDE w:val="0"/>
        <w:autoSpaceDN w:val="0"/>
        <w:adjustRightInd w:val="0"/>
        <w:spacing w:after="0" w:line="240" w:lineRule="auto"/>
      </w:pPr>
      <w:r w:rsidRPr="009E6491">
        <w:rPr>
          <w:rFonts w:cs="ComicSansMS"/>
        </w:rPr>
        <w:t>La dynamique d’entrée en mode commun correspond à la plage</w:t>
      </w:r>
      <w:r>
        <w:rPr>
          <w:rFonts w:cs="ComicSansMS"/>
        </w:rPr>
        <w:t xml:space="preserve"> </w:t>
      </w:r>
      <w:r w:rsidRPr="009E6491">
        <w:rPr>
          <w:rFonts w:cs="ComicSansMS"/>
        </w:rPr>
        <w:t>sur laquelle le mode commun v</w:t>
      </w:r>
      <w:r>
        <w:rPr>
          <w:rFonts w:cs="ComicSansMS"/>
        </w:rPr>
        <w:t>in</w:t>
      </w:r>
      <w:r w:rsidRPr="009E6491">
        <w:rPr>
          <w:rFonts w:cs="ComicSansMS"/>
        </w:rPr>
        <w:t>c peut varier de telle sorte que</w:t>
      </w:r>
      <w:r>
        <w:rPr>
          <w:rFonts w:cs="ComicSansMS"/>
        </w:rPr>
        <w:t xml:space="preserve"> </w:t>
      </w:r>
      <w:r w:rsidRPr="009E6491">
        <w:rPr>
          <w:rFonts w:cs="ComicSansMS"/>
        </w:rPr>
        <w:t xml:space="preserve">l’étage </w:t>
      </w:r>
      <w:r>
        <w:rPr>
          <w:rFonts w:cs="ComicSansMS"/>
        </w:rPr>
        <w:t>permet d’obtenir un</w:t>
      </w:r>
      <w:r w:rsidRPr="009E6491">
        <w:rPr>
          <w:rFonts w:cs="ComicSansMS"/>
        </w:rPr>
        <w:t xml:space="preserve"> gain de mode commun </w:t>
      </w:r>
      <w:r w:rsidR="003B13F8">
        <w:rPr>
          <w:rFonts w:cs="ComicSansMS"/>
        </w:rPr>
        <w:t xml:space="preserve">qui </w:t>
      </w:r>
      <w:r w:rsidRPr="009E6491">
        <w:rPr>
          <w:rFonts w:cs="ComicSansMS"/>
        </w:rPr>
        <w:t>soit nul (rejet du mode commun) et</w:t>
      </w:r>
      <w:r>
        <w:rPr>
          <w:rFonts w:cs="ComicSansMS"/>
        </w:rPr>
        <w:t xml:space="preserve"> </w:t>
      </w:r>
      <w:r w:rsidRPr="009E6491">
        <w:rPr>
          <w:rFonts w:cs="ComicSansMS"/>
        </w:rPr>
        <w:t>que le gain différentiel soit élevé (amplification du mode diff</w:t>
      </w:r>
      <w:r>
        <w:rPr>
          <w:rFonts w:cs="ComicSansMS"/>
        </w:rPr>
        <w:t>érentiel</w:t>
      </w:r>
      <w:r w:rsidRPr="009E6491">
        <w:rPr>
          <w:rFonts w:cs="ComicSansMS"/>
        </w:rPr>
        <w:t>.).</w:t>
      </w:r>
    </w:p>
    <w:p w:rsidR="009E6491" w:rsidRDefault="0024382B" w:rsidP="00694859">
      <w:r>
        <w:rPr>
          <w:u w:val="single"/>
        </w:rPr>
        <w:br/>
      </w:r>
      <w:r w:rsidR="009E6491" w:rsidRPr="0024382B">
        <w:rPr>
          <w:u w:val="single"/>
        </w:rPr>
        <w:t>Borne inférieure CMR</w:t>
      </w:r>
      <w:r w:rsidR="009E6491">
        <w:t>-</w:t>
      </w:r>
    </w:p>
    <w:p w:rsidR="00EF430F" w:rsidRPr="00EF430F" w:rsidRDefault="00EF430F" w:rsidP="00EF430F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EF430F">
        <w:rPr>
          <w:rFonts w:cs="ComicSansMS"/>
        </w:rPr>
        <w:t>On suppose l’étage attaqué par une même tension</w:t>
      </w:r>
      <w:r>
        <w:rPr>
          <w:rFonts w:cs="ComicSansMS"/>
        </w:rPr>
        <w:t xml:space="preserve"> </w:t>
      </w:r>
      <w:r w:rsidRPr="00EF430F">
        <w:rPr>
          <w:rFonts w:cs="ComicSansMS"/>
        </w:rPr>
        <w:t>v</w:t>
      </w:r>
      <w:r>
        <w:rPr>
          <w:rFonts w:cs="ComicSansMS"/>
        </w:rPr>
        <w:t>in</w:t>
      </w:r>
      <w:r w:rsidRPr="00EF430F">
        <w:rPr>
          <w:rFonts w:cs="ComicSansMS"/>
        </w:rPr>
        <w:t>c</w:t>
      </w:r>
      <w:r>
        <w:rPr>
          <w:rFonts w:cs="ComicSansMS"/>
        </w:rPr>
        <w:t xml:space="preserve"> que l’on applique sur les deux entrées </w:t>
      </w:r>
      <w:r w:rsidRPr="00EF430F">
        <w:rPr>
          <w:rFonts w:cs="ComicSansMS"/>
        </w:rPr>
        <w:t>v</w:t>
      </w:r>
      <w:r>
        <w:rPr>
          <w:rFonts w:cs="ComicSansMS"/>
        </w:rPr>
        <w:t>in</w:t>
      </w:r>
      <w:r w:rsidRPr="00EF430F">
        <w:rPr>
          <w:rFonts w:cs="ComicSansMS"/>
        </w:rPr>
        <w:t>+</w:t>
      </w:r>
    </w:p>
    <w:p w:rsidR="00EF430F" w:rsidRPr="00EF430F" w:rsidRDefault="00EF430F" w:rsidP="00EF430F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EF430F">
        <w:rPr>
          <w:rFonts w:cs="ComicSansMS"/>
        </w:rPr>
        <w:t>et v</w:t>
      </w:r>
      <w:r>
        <w:rPr>
          <w:rFonts w:cs="ComicSansMS"/>
        </w:rPr>
        <w:t>in</w:t>
      </w:r>
      <w:r w:rsidRPr="00EF430F">
        <w:rPr>
          <w:rFonts w:cs="ComicSansMS"/>
        </w:rPr>
        <w:t>-. Lorsque v</w:t>
      </w:r>
      <w:r>
        <w:rPr>
          <w:rFonts w:cs="ComicSansMS"/>
        </w:rPr>
        <w:t>in</w:t>
      </w:r>
      <w:r w:rsidRPr="00EF430F">
        <w:rPr>
          <w:rFonts w:cs="ComicSansMS"/>
        </w:rPr>
        <w:t>c diminue, l</w:t>
      </w:r>
      <w:r>
        <w:rPr>
          <w:rFonts w:cs="ComicSansMS"/>
        </w:rPr>
        <w:t>a</w:t>
      </w:r>
      <w:r w:rsidRPr="00EF430F">
        <w:rPr>
          <w:rFonts w:cs="ComicSansMS"/>
        </w:rPr>
        <w:t xml:space="preserve"> </w:t>
      </w:r>
      <w:r>
        <w:rPr>
          <w:rFonts w:cs="ComicSansMS"/>
        </w:rPr>
        <w:t xml:space="preserve">tension </w:t>
      </w:r>
      <w:r w:rsidRPr="00EF430F">
        <w:rPr>
          <w:rFonts w:cs="ComicSansMS"/>
        </w:rPr>
        <w:t>VA sur la source commune</w:t>
      </w:r>
      <w:r w:rsidR="005E5EC9">
        <w:rPr>
          <w:rFonts w:cs="ComicSansMS"/>
        </w:rPr>
        <w:t xml:space="preserve"> </w:t>
      </w:r>
      <w:r w:rsidRPr="00EF430F">
        <w:rPr>
          <w:rFonts w:cs="ComicSansMS"/>
        </w:rPr>
        <w:t>à M1 et M2 suit fidèlement v</w:t>
      </w:r>
      <w:r w:rsidR="009701B8">
        <w:rPr>
          <w:rFonts w:cs="ComicSansMS"/>
        </w:rPr>
        <w:t>in</w:t>
      </w:r>
      <w:r w:rsidRPr="00EF430F">
        <w:rPr>
          <w:rFonts w:cs="ComicSansMS"/>
        </w:rPr>
        <w:t>c car les VGS aux bornes de M1</w:t>
      </w:r>
      <w:r w:rsidR="005E5EC9">
        <w:rPr>
          <w:rFonts w:cs="ComicSansMS"/>
        </w:rPr>
        <w:t xml:space="preserve"> </w:t>
      </w:r>
      <w:r w:rsidRPr="00EF430F">
        <w:rPr>
          <w:rFonts w:cs="ComicSansMS"/>
        </w:rPr>
        <w:t>et M2 restent identiques, déterminés par le courant constant IB/2.</w:t>
      </w:r>
    </w:p>
    <w:p w:rsidR="00EF430F" w:rsidRDefault="00EF430F" w:rsidP="009701B8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EF430F">
        <w:rPr>
          <w:rFonts w:cs="ComicSansMS"/>
        </w:rPr>
        <w:t>Si la source de courant IB était parfaite, VA pourrait atteindre VSS.</w:t>
      </w:r>
      <w:r w:rsidR="009701B8">
        <w:rPr>
          <w:rFonts w:cs="ComicSansMS"/>
        </w:rPr>
        <w:t xml:space="preserve"> </w:t>
      </w:r>
      <w:r w:rsidRPr="00EF430F">
        <w:rPr>
          <w:rFonts w:cs="ComicSansMS"/>
        </w:rPr>
        <w:t>Or la source est généralement réalisée par un transistor</w:t>
      </w:r>
      <w:r w:rsidR="009701B8">
        <w:rPr>
          <w:rFonts w:cs="ComicSansMS"/>
        </w:rPr>
        <w:t xml:space="preserve"> </w:t>
      </w:r>
      <w:r w:rsidRPr="00EF430F">
        <w:rPr>
          <w:rFonts w:cs="ComicSansMS"/>
        </w:rPr>
        <w:t>M5</w:t>
      </w:r>
      <w:r w:rsidR="009701B8">
        <w:rPr>
          <w:rFonts w:cs="ComicSansMS"/>
        </w:rPr>
        <w:t xml:space="preserve"> qui fonctionne en régime de </w:t>
      </w:r>
      <w:r w:rsidRPr="00EF430F">
        <w:rPr>
          <w:rFonts w:cs="ComicSansMS"/>
        </w:rPr>
        <w:t>saturation.</w:t>
      </w:r>
    </w:p>
    <w:p w:rsidR="00004294" w:rsidRDefault="00004294" w:rsidP="009701B8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</w:p>
    <w:p w:rsidR="00004294" w:rsidRDefault="00004294" w:rsidP="009701B8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>
        <w:rPr>
          <w:rFonts w:cs="ComicSansMS"/>
        </w:rPr>
        <w:t>Ainsi, la borne inférieure de la dynamique d’entrée en mode commun est limitée par l’entrée en linéaire de M5</w:t>
      </w:r>
    </w:p>
    <w:p w:rsidR="009701B8" w:rsidRPr="00EF430F" w:rsidRDefault="009701B8" w:rsidP="009701B8">
      <w:pPr>
        <w:autoSpaceDE w:val="0"/>
        <w:autoSpaceDN w:val="0"/>
        <w:adjustRightInd w:val="0"/>
        <w:spacing w:after="0" w:line="240" w:lineRule="auto"/>
      </w:pPr>
    </w:p>
    <w:p w:rsidR="00980532" w:rsidRDefault="00004294" w:rsidP="00694859">
      <w:r w:rsidRPr="00980532">
        <w:rPr>
          <w:position w:val="-6"/>
        </w:rPr>
        <w:object w:dxaOrig="2720" w:dyaOrig="279">
          <v:shape id="_x0000_i1033" type="#_x0000_t75" style="width:135.85pt;height:14.25pt" o:ole="">
            <v:imagedata r:id="rId55" o:title=""/>
          </v:shape>
          <o:OLEObject Type="Embed" ProgID="Equation.DSMT4" ShapeID="_x0000_i1033" DrawAspect="Content" ObjectID="_1468355115" r:id="rId56"/>
        </w:object>
      </w:r>
      <w:r w:rsidR="00980532">
        <w:t xml:space="preserve"> </w:t>
      </w:r>
    </w:p>
    <w:p w:rsidR="009E6491" w:rsidRDefault="009E6491" w:rsidP="00694859">
      <w:r>
        <w:t xml:space="preserve">Sachant que </w:t>
      </w:r>
      <w:r w:rsidRPr="009E6491">
        <w:rPr>
          <w:position w:val="-56"/>
        </w:rPr>
        <w:object w:dxaOrig="2640" w:dyaOrig="999">
          <v:shape id="_x0000_i1031" type="#_x0000_t75" style="width:131.75pt;height:50.25pt" o:ole="">
            <v:imagedata r:id="rId57" o:title=""/>
          </v:shape>
          <o:OLEObject Type="Embed" ProgID="Equation.DSMT4" ShapeID="_x0000_i1031" DrawAspect="Content" ObjectID="_1468355116" r:id="rId58"/>
        </w:object>
      </w:r>
      <w:r>
        <w:t xml:space="preserve">  et que </w:t>
      </w:r>
      <w:r w:rsidRPr="009E6491">
        <w:rPr>
          <w:position w:val="-56"/>
        </w:rPr>
        <w:object w:dxaOrig="1880" w:dyaOrig="999">
          <v:shape id="_x0000_i1032" type="#_x0000_t75" style="width:93.75pt;height:50.25pt" o:ole="">
            <v:imagedata r:id="rId59" o:title=""/>
          </v:shape>
          <o:OLEObject Type="Embed" ProgID="Equation.DSMT4" ShapeID="_x0000_i1032" DrawAspect="Content" ObjectID="_1468355117" r:id="rId60"/>
        </w:object>
      </w:r>
      <w:r>
        <w:t xml:space="preserve"> </w:t>
      </w:r>
    </w:p>
    <w:p w:rsidR="00FD5944" w:rsidRDefault="009B6611" w:rsidP="00694859">
      <w:r w:rsidRPr="009B6611">
        <w:rPr>
          <w:position w:val="-56"/>
        </w:rPr>
        <w:object w:dxaOrig="4580" w:dyaOrig="999">
          <v:shape id="_x0000_i1029" type="#_x0000_t75" style="width:228.9pt;height:50.25pt" o:ole="">
            <v:imagedata r:id="rId61" o:title=""/>
          </v:shape>
          <o:OLEObject Type="Embed" ProgID="Equation.DSMT4" ShapeID="_x0000_i1029" DrawAspect="Content" ObjectID="_1468355118" r:id="rId62"/>
        </w:object>
      </w:r>
      <w:r w:rsidR="00FD5944">
        <w:t xml:space="preserve"> </w:t>
      </w:r>
    </w:p>
    <w:p w:rsidR="00CE677F" w:rsidRDefault="00CE677F" w:rsidP="00CE677F">
      <w:pPr>
        <w:rPr>
          <w:u w:val="single"/>
        </w:rPr>
      </w:pPr>
    </w:p>
    <w:p w:rsidR="00CE677F" w:rsidRDefault="00CE677F" w:rsidP="00CE677F">
      <w:pPr>
        <w:rPr>
          <w:u w:val="single"/>
        </w:rPr>
      </w:pPr>
    </w:p>
    <w:p w:rsidR="00CE677F" w:rsidRDefault="00CE677F" w:rsidP="00CE677F">
      <w:pPr>
        <w:rPr>
          <w:u w:val="single"/>
        </w:rPr>
      </w:pPr>
      <w:r w:rsidRPr="0024382B">
        <w:rPr>
          <w:u w:val="single"/>
        </w:rPr>
        <w:lastRenderedPageBreak/>
        <w:t xml:space="preserve">Borne </w:t>
      </w:r>
      <w:r>
        <w:rPr>
          <w:u w:val="single"/>
        </w:rPr>
        <w:t>supérieure</w:t>
      </w:r>
      <w:r w:rsidRPr="0024382B">
        <w:rPr>
          <w:u w:val="single"/>
        </w:rPr>
        <w:t xml:space="preserve"> CMR</w:t>
      </w:r>
      <w:r>
        <w:rPr>
          <w:u w:val="single"/>
        </w:rPr>
        <w:t>+</w:t>
      </w:r>
    </w:p>
    <w:p w:rsidR="003B13F8" w:rsidRPr="003B13F8" w:rsidRDefault="003B13F8" w:rsidP="003B13F8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  <w:r w:rsidRPr="003B13F8">
        <w:rPr>
          <w:rFonts w:cs="ComicSansMS"/>
        </w:rPr>
        <w:t>Lorsque v</w:t>
      </w:r>
      <w:r>
        <w:rPr>
          <w:rFonts w:cs="ComicSansMS"/>
        </w:rPr>
        <w:t>in</w:t>
      </w:r>
      <w:r w:rsidRPr="003B13F8">
        <w:rPr>
          <w:rFonts w:cs="ComicSansMS"/>
        </w:rPr>
        <w:t>c augmente, VA augmente aussi en suivant fidèlement</w:t>
      </w:r>
      <w:r>
        <w:rPr>
          <w:rFonts w:cs="ComicSansMS"/>
        </w:rPr>
        <w:t xml:space="preserve"> </w:t>
      </w:r>
      <w:r w:rsidRPr="003B13F8">
        <w:rPr>
          <w:rFonts w:cs="ComicSansMS"/>
        </w:rPr>
        <w:t>v</w:t>
      </w:r>
      <w:r>
        <w:rPr>
          <w:rFonts w:cs="ComicSansMS"/>
        </w:rPr>
        <w:t>in</w:t>
      </w:r>
      <w:r w:rsidRPr="003B13F8">
        <w:rPr>
          <w:rFonts w:cs="ComicSansMS"/>
        </w:rPr>
        <w:t>c. Or, les potentiels sur les drains de M1 et M2 sont identiques,</w:t>
      </w:r>
      <w:r w:rsidR="00C56F8D">
        <w:rPr>
          <w:rFonts w:cs="ComicSansMS"/>
        </w:rPr>
        <w:t xml:space="preserve"> </w:t>
      </w:r>
      <w:r w:rsidRPr="003B13F8">
        <w:rPr>
          <w:rFonts w:cs="ComicSansMS"/>
        </w:rPr>
        <w:t>égal à VOUT. Ainsi, les VDS de M1 et M2 diminueront, et leurs VGS</w:t>
      </w:r>
      <w:r>
        <w:rPr>
          <w:rFonts w:cs="ComicSansMS"/>
        </w:rPr>
        <w:t xml:space="preserve"> </w:t>
      </w:r>
      <w:r w:rsidRPr="003B13F8">
        <w:rPr>
          <w:rFonts w:cs="ComicSansMS"/>
        </w:rPr>
        <w:t>resteront constants. Pour une certaine valeur v</w:t>
      </w:r>
      <w:r w:rsidR="009471FB">
        <w:rPr>
          <w:rFonts w:cs="ComicSansMS"/>
        </w:rPr>
        <w:t>in</w:t>
      </w:r>
      <w:r w:rsidRPr="003B13F8">
        <w:rPr>
          <w:rFonts w:cs="ComicSansMS"/>
        </w:rPr>
        <w:t>c = CMR+, M1 et</w:t>
      </w:r>
      <w:r w:rsidR="009471FB">
        <w:rPr>
          <w:rFonts w:cs="ComicSansMS"/>
        </w:rPr>
        <w:t xml:space="preserve"> </w:t>
      </w:r>
      <w:r w:rsidRPr="003B13F8">
        <w:rPr>
          <w:rFonts w:cs="ComicSansMS"/>
        </w:rPr>
        <w:t>M2 entreront en linéaire, et le gain différentiel de l’étage chutera.</w:t>
      </w:r>
    </w:p>
    <w:p w:rsidR="003B13F8" w:rsidRDefault="003B13F8" w:rsidP="003B13F8">
      <w:pPr>
        <w:autoSpaceDE w:val="0"/>
        <w:autoSpaceDN w:val="0"/>
        <w:adjustRightInd w:val="0"/>
        <w:spacing w:after="0" w:line="240" w:lineRule="auto"/>
        <w:rPr>
          <w:rFonts w:cs="ComicSansMS"/>
        </w:rPr>
      </w:pPr>
    </w:p>
    <w:p w:rsidR="003B13F8" w:rsidRDefault="003B13F8" w:rsidP="003B13F8">
      <w:pPr>
        <w:autoSpaceDE w:val="0"/>
        <w:autoSpaceDN w:val="0"/>
        <w:adjustRightInd w:val="0"/>
        <w:spacing w:after="0" w:line="240" w:lineRule="auto"/>
      </w:pPr>
      <w:r>
        <w:rPr>
          <w:rFonts w:cs="ComicSansMS"/>
        </w:rPr>
        <w:t>Par conséquent, l</w:t>
      </w:r>
      <w:r w:rsidRPr="003B13F8">
        <w:rPr>
          <w:rFonts w:cs="ComicSansMS"/>
        </w:rPr>
        <w:t>a borne supérieure de la dynamique d’entrée en mode communest limitée par l’entrée en linéaire de M1 et M2.</w:t>
      </w:r>
    </w:p>
    <w:p w:rsidR="00CE677F" w:rsidRDefault="00CE677F" w:rsidP="009B6611"/>
    <w:p w:rsidR="00C56F8D" w:rsidRDefault="00B4532E" w:rsidP="009B6611">
      <w:r w:rsidRPr="00B4532E">
        <w:rPr>
          <w:position w:val="-6"/>
        </w:rPr>
        <w:object w:dxaOrig="4640" w:dyaOrig="279">
          <v:shape id="_x0000_i1034" type="#_x0000_t75" style="width:232.3pt;height:14.25pt" o:ole="">
            <v:imagedata r:id="rId63" o:title=""/>
          </v:shape>
          <o:OLEObject Type="Embed" ProgID="Equation.DSMT4" ShapeID="_x0000_i1034" DrawAspect="Content" ObjectID="_1468355119" r:id="rId64"/>
        </w:object>
      </w:r>
    </w:p>
    <w:p w:rsidR="009B6611" w:rsidRDefault="009B6611" w:rsidP="009B6611">
      <w:r w:rsidRPr="009B6611">
        <w:rPr>
          <w:position w:val="-56"/>
        </w:rPr>
        <w:object w:dxaOrig="4239" w:dyaOrig="999">
          <v:shape id="_x0000_i1030" type="#_x0000_t75" style="width:211.9pt;height:50.25pt" o:ole="">
            <v:imagedata r:id="rId65" o:title=""/>
          </v:shape>
          <o:OLEObject Type="Embed" ProgID="Equation.DSMT4" ShapeID="_x0000_i1030" DrawAspect="Content" ObjectID="_1468355120" r:id="rId66"/>
        </w:object>
      </w:r>
      <w:r>
        <w:t xml:space="preserve"> </w:t>
      </w:r>
    </w:p>
    <w:p w:rsidR="00F13500" w:rsidRDefault="00F13500" w:rsidP="009B6611"/>
    <w:p w:rsidR="00F13500" w:rsidRDefault="00F13500" w:rsidP="009B6611">
      <w:r>
        <w:t xml:space="preserve">Dynamique de sortie </w:t>
      </w:r>
      <w:r w:rsidR="00885097">
        <w:t>négative</w:t>
      </w:r>
    </w:p>
    <w:p w:rsidR="00F13500" w:rsidRDefault="00885097" w:rsidP="009B6611">
      <w:r w:rsidRPr="00F13500">
        <w:rPr>
          <w:position w:val="-56"/>
        </w:rPr>
        <w:object w:dxaOrig="2439" w:dyaOrig="999">
          <v:shape id="_x0000_i1035" type="#_x0000_t75" style="width:122.25pt;height:50.25pt" o:ole="">
            <v:imagedata r:id="rId67" o:title=""/>
          </v:shape>
          <o:OLEObject Type="Embed" ProgID="Equation.DSMT4" ShapeID="_x0000_i1035" DrawAspect="Content" ObjectID="_1468355121" r:id="rId68"/>
        </w:object>
      </w:r>
      <w:r w:rsidR="00F13500">
        <w:t xml:space="preserve"> </w:t>
      </w:r>
    </w:p>
    <w:p w:rsidR="00F13500" w:rsidRDefault="00F13500" w:rsidP="00F13500">
      <w:r>
        <w:t>Dynamique de sortie positive</w:t>
      </w:r>
    </w:p>
    <w:p w:rsidR="00F13500" w:rsidRDefault="00885097" w:rsidP="00694859">
      <w:r w:rsidRPr="00F13500">
        <w:rPr>
          <w:position w:val="-56"/>
        </w:rPr>
        <w:object w:dxaOrig="2500" w:dyaOrig="999">
          <v:shape id="_x0000_i1036" type="#_x0000_t75" style="width:125pt;height:50.25pt" o:ole="">
            <v:imagedata r:id="rId69" o:title=""/>
          </v:shape>
          <o:OLEObject Type="Embed" ProgID="Equation.DSMT4" ShapeID="_x0000_i1036" DrawAspect="Content" ObjectID="_1468355122" r:id="rId70"/>
        </w:object>
      </w:r>
    </w:p>
    <w:p w:rsidR="00A10EEA" w:rsidRDefault="00A10EEA" w:rsidP="00694859"/>
    <w:p w:rsidR="00A10EEA" w:rsidRDefault="00A10EEA" w:rsidP="00694859"/>
    <w:p w:rsidR="00A10EEA" w:rsidRDefault="00A10EEA" w:rsidP="00694859">
      <w:r w:rsidRPr="00A10EEA">
        <w:rPr>
          <w:position w:val="-28"/>
        </w:rPr>
        <w:object w:dxaOrig="1980" w:dyaOrig="660">
          <v:shape id="_x0000_i1037" type="#_x0000_t75" style="width:99.15pt;height:33.3pt" o:ole="">
            <v:imagedata r:id="rId71" o:title=""/>
          </v:shape>
          <o:OLEObject Type="Embed" ProgID="Equation.DSMT4" ShapeID="_x0000_i1037" DrawAspect="Content" ObjectID="_1468355123" r:id="rId72"/>
        </w:object>
      </w:r>
      <w:r>
        <w:t xml:space="preserve"> </w:t>
      </w:r>
    </w:p>
    <w:p w:rsidR="00AC0449" w:rsidRDefault="00AC0449" w:rsidP="00694859">
      <w:r w:rsidRPr="00A10EEA">
        <w:rPr>
          <w:position w:val="-28"/>
        </w:rPr>
        <w:object w:dxaOrig="2079" w:dyaOrig="660">
          <v:shape id="_x0000_i1038" type="#_x0000_t75" style="width:103.9pt;height:33.3pt" o:ole="">
            <v:imagedata r:id="rId73" o:title=""/>
          </v:shape>
          <o:OLEObject Type="Embed" ProgID="Equation.DSMT4" ShapeID="_x0000_i1038" DrawAspect="Content" ObjectID="_1468355124" r:id="rId74"/>
        </w:object>
      </w:r>
    </w:p>
    <w:p w:rsidR="00A10EEA" w:rsidRDefault="00A10EEA" w:rsidP="00694859"/>
    <w:p w:rsidR="00FD5944" w:rsidRDefault="00FD5944" w:rsidP="00694859"/>
    <w:p w:rsidR="00CC75F2" w:rsidRDefault="00CC75F2" w:rsidP="00694859"/>
    <w:p w:rsidR="00CC75F2" w:rsidRDefault="00CC75F2" w:rsidP="00694859"/>
    <w:p w:rsidR="00CC75F2" w:rsidRDefault="00CC75F2" w:rsidP="00694859"/>
    <w:p w:rsidR="00CC75F2" w:rsidRDefault="00CC75F2" w:rsidP="00694859"/>
    <w:p w:rsidR="00CC75F2" w:rsidRDefault="00CC75F2" w:rsidP="00694859">
      <w:r>
        <w:rPr>
          <w:noProof/>
          <w:lang w:eastAsia="fr-FR"/>
        </w:rPr>
        <w:drawing>
          <wp:inline distT="0" distB="0" distL="0" distR="0">
            <wp:extent cx="5353798" cy="307700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7006.tmp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798" cy="30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F2" w:rsidRDefault="00CC75F2" w:rsidP="00694859"/>
    <w:p w:rsidR="00CC75F2" w:rsidRDefault="00CC75F2" w:rsidP="00694859">
      <w:r w:rsidRPr="00CC75F2">
        <w:rPr>
          <w:position w:val="-6"/>
        </w:rPr>
        <w:object w:dxaOrig="3739" w:dyaOrig="279">
          <v:shape id="_x0000_i1039" type="#_x0000_t75" style="width:186.8pt;height:14.25pt" o:ole="">
            <v:imagedata r:id="rId76" o:title=""/>
          </v:shape>
          <o:OLEObject Type="Embed" ProgID="Equation.DSMT4" ShapeID="_x0000_i1039" DrawAspect="Content" ObjectID="_1468355125" r:id="rId77"/>
        </w:object>
      </w:r>
    </w:p>
    <w:p w:rsidR="00CC75F2" w:rsidRDefault="00CC75F2" w:rsidP="00694859">
      <w:r w:rsidRPr="00CC75F2">
        <w:rPr>
          <w:position w:val="-56"/>
        </w:rPr>
        <w:object w:dxaOrig="4560" w:dyaOrig="999">
          <v:shape id="_x0000_i1040" type="#_x0000_t75" style="width:228.25pt;height:50.25pt" o:ole="">
            <v:imagedata r:id="rId78" o:title=""/>
          </v:shape>
          <o:OLEObject Type="Embed" ProgID="Equation.DSMT4" ShapeID="_x0000_i1040" DrawAspect="Content" ObjectID="_1468355126" r:id="rId79"/>
        </w:object>
      </w:r>
      <w:r>
        <w:t xml:space="preserve"> </w:t>
      </w:r>
    </w:p>
    <w:p w:rsidR="00CC75F2" w:rsidRDefault="000221F9" w:rsidP="00694859">
      <w:r w:rsidRPr="00CC75F2">
        <w:rPr>
          <w:position w:val="-6"/>
        </w:rPr>
        <w:object w:dxaOrig="3739" w:dyaOrig="279">
          <v:shape id="_x0000_i1041" type="#_x0000_t75" style="width:186.8pt;height:14.25pt" o:ole="">
            <v:imagedata r:id="rId80" o:title=""/>
          </v:shape>
          <o:OLEObject Type="Embed" ProgID="Equation.DSMT4" ShapeID="_x0000_i1041" DrawAspect="Content" ObjectID="_1468355127" r:id="rId81"/>
        </w:object>
      </w:r>
      <w:r w:rsidR="00CC75F2">
        <w:t xml:space="preserve"> </w:t>
      </w:r>
    </w:p>
    <w:p w:rsidR="000221F9" w:rsidRDefault="000221F9" w:rsidP="00694859">
      <w:r w:rsidRPr="000221F9">
        <w:rPr>
          <w:position w:val="-56"/>
        </w:rPr>
        <w:object w:dxaOrig="4200" w:dyaOrig="999">
          <v:shape id="_x0000_i1042" type="#_x0000_t75" style="width:209.9pt;height:50.25pt" o:ole="">
            <v:imagedata r:id="rId82" o:title=""/>
          </v:shape>
          <o:OLEObject Type="Embed" ProgID="Equation.DSMT4" ShapeID="_x0000_i1042" DrawAspect="Content" ObjectID="_1468355128" r:id="rId83"/>
        </w:object>
      </w:r>
    </w:p>
    <w:p w:rsidR="003C3157" w:rsidRDefault="003C3157" w:rsidP="00694859"/>
    <w:p w:rsidR="003C3157" w:rsidRDefault="003C3157" w:rsidP="00694859"/>
    <w:p w:rsidR="003C3157" w:rsidRDefault="003C3157" w:rsidP="00694859">
      <w:r>
        <w:rPr>
          <w:noProof/>
          <w:lang w:eastAsia="fr-FR"/>
        </w:rPr>
        <w:lastRenderedPageBreak/>
        <w:drawing>
          <wp:inline distT="0" distB="0" distL="0" distR="0">
            <wp:extent cx="5760720" cy="50152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3664.tmp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157" w:rsidRDefault="003C3157" w:rsidP="00694859"/>
    <w:p w:rsidR="003C3157" w:rsidRDefault="00B60FF9" w:rsidP="00694859">
      <w:r>
        <w:rPr>
          <w:noProof/>
          <w:lang w:eastAsia="fr-FR"/>
        </w:rPr>
        <w:lastRenderedPageBreak/>
        <w:drawing>
          <wp:inline distT="0" distB="0" distL="0" distR="0">
            <wp:extent cx="5229955" cy="7373380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1205.tmp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157" w:rsidRDefault="003C3157" w:rsidP="00694859">
      <w:r>
        <w:rPr>
          <w:noProof/>
          <w:lang w:eastAsia="fr-FR"/>
        </w:rPr>
        <w:lastRenderedPageBreak/>
        <w:drawing>
          <wp:inline distT="0" distB="0" distL="0" distR="0">
            <wp:extent cx="5010850" cy="7020905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3185.tmp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850" cy="70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FF9">
        <w:rPr>
          <w:noProof/>
          <w:lang w:eastAsia="fr-FR"/>
        </w:rPr>
        <w:lastRenderedPageBreak/>
        <w:drawing>
          <wp:inline distT="0" distB="0" distL="0" distR="0">
            <wp:extent cx="4867955" cy="7287643"/>
            <wp:effectExtent l="0" t="0" r="889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BA27.tmp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728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76" w:rsidRDefault="00DF7876" w:rsidP="00694859"/>
    <w:p w:rsidR="00DF7876" w:rsidRDefault="00DF7876" w:rsidP="00694859"/>
    <w:p w:rsidR="00DF7876" w:rsidRDefault="00DF7876" w:rsidP="00694859">
      <w:r>
        <w:rPr>
          <w:noProof/>
          <w:lang w:eastAsia="fr-FR"/>
        </w:rPr>
        <w:lastRenderedPageBreak/>
        <w:drawing>
          <wp:inline distT="0" distB="0" distL="0" distR="0">
            <wp:extent cx="5144218" cy="7192379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2DC1.tmp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71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76" w:rsidRDefault="00DF7876" w:rsidP="00694859"/>
    <w:p w:rsidR="00DF7876" w:rsidRDefault="000A3B82" w:rsidP="00694859">
      <w:r>
        <w:rPr>
          <w:noProof/>
          <w:lang w:eastAsia="fr-FR"/>
        </w:rPr>
        <w:lastRenderedPageBreak/>
        <w:drawing>
          <wp:inline distT="0" distB="0" distL="0" distR="0">
            <wp:extent cx="5372850" cy="7754433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9818.tmp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775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CC" w:rsidRDefault="003327CC" w:rsidP="00694859"/>
    <w:p w:rsidR="003327CC" w:rsidRDefault="003327CC" w:rsidP="00694859"/>
    <w:p w:rsidR="003327CC" w:rsidRDefault="003327CC" w:rsidP="00694859"/>
    <w:p w:rsidR="003327CC" w:rsidRDefault="003327CC" w:rsidP="00694859"/>
    <w:p w:rsidR="003327CC" w:rsidRDefault="003327CC" w:rsidP="00694859">
      <w:r>
        <w:rPr>
          <w:noProof/>
          <w:lang w:eastAsia="fr-FR"/>
        </w:rPr>
        <w:drawing>
          <wp:inline distT="0" distB="0" distL="0" distR="0">
            <wp:extent cx="5220429" cy="1638529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730.tmp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CC" w:rsidRDefault="003327CC" w:rsidP="00694859"/>
    <w:p w:rsidR="003327CC" w:rsidRDefault="00647C33" w:rsidP="00694859">
      <w:r>
        <w:rPr>
          <w:noProof/>
          <w:lang w:eastAsia="fr-FR"/>
        </w:rPr>
        <w:lastRenderedPageBreak/>
        <w:drawing>
          <wp:inline distT="0" distB="0" distL="0" distR="0">
            <wp:extent cx="5639587" cy="8468908"/>
            <wp:effectExtent l="0" t="0" r="0" b="889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B358.tmp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846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0CF" w:rsidRDefault="000530CF" w:rsidP="00694859"/>
    <w:p w:rsidR="000530CF" w:rsidRDefault="000530CF" w:rsidP="00694859"/>
    <w:p w:rsidR="000530CF" w:rsidRDefault="000530CF" w:rsidP="00694859">
      <w:r>
        <w:t>HD_D  OK</w:t>
      </w:r>
      <w:r w:rsidR="00795A9F">
        <w:tab/>
      </w:r>
      <w:r w:rsidR="00795A9F">
        <w:tab/>
      </w:r>
    </w:p>
    <w:p w:rsidR="00795A9F" w:rsidRDefault="00795A9F" w:rsidP="00694859">
      <w:r>
        <w:t>HD_</w:t>
      </w:r>
      <w:r w:rsidR="00B31342">
        <w:t>E</w:t>
      </w:r>
      <w:r>
        <w:t xml:space="preserve">  OK</w:t>
      </w:r>
    </w:p>
    <w:p w:rsidR="00CA2A14" w:rsidRDefault="00CA2A14" w:rsidP="00694859">
      <w:r>
        <w:t>G  OK</w:t>
      </w:r>
    </w:p>
    <w:p w:rsidR="00CA2A14" w:rsidRDefault="00CA2A14" w:rsidP="00694859">
      <w:r>
        <w:t>H OK</w:t>
      </w:r>
      <w:bookmarkStart w:id="0" w:name="_GoBack"/>
      <w:bookmarkEnd w:id="0"/>
    </w:p>
    <w:p w:rsidR="000530CF" w:rsidRDefault="000530CF" w:rsidP="00694859"/>
    <w:p w:rsidR="000530CF" w:rsidRDefault="000530CF" w:rsidP="00694859"/>
    <w:p w:rsidR="000530CF" w:rsidRDefault="000530CF" w:rsidP="00694859"/>
    <w:sectPr w:rsidR="0005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2D06"/>
    <w:multiLevelType w:val="hybridMultilevel"/>
    <w:tmpl w:val="FFACEF92"/>
    <w:lvl w:ilvl="0" w:tplc="0570F0A2">
      <w:numFmt w:val="bullet"/>
      <w:lvlText w:val="-"/>
      <w:lvlJc w:val="left"/>
      <w:pPr>
        <w:ind w:left="720" w:hanging="360"/>
      </w:pPr>
      <w:rPr>
        <w:rFonts w:ascii="Calibri" w:eastAsiaTheme="minorHAnsi" w:hAnsi="Calibri" w:cs="ComicSans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B4555"/>
    <w:multiLevelType w:val="hybridMultilevel"/>
    <w:tmpl w:val="08E46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4D"/>
    <w:rsid w:val="00004294"/>
    <w:rsid w:val="00021AD0"/>
    <w:rsid w:val="000221F9"/>
    <w:rsid w:val="000530CF"/>
    <w:rsid w:val="000A3B82"/>
    <w:rsid w:val="000F1029"/>
    <w:rsid w:val="00104572"/>
    <w:rsid w:val="00193280"/>
    <w:rsid w:val="001E1397"/>
    <w:rsid w:val="001E68C2"/>
    <w:rsid w:val="0024382B"/>
    <w:rsid w:val="002F02B6"/>
    <w:rsid w:val="0032445F"/>
    <w:rsid w:val="003327CC"/>
    <w:rsid w:val="003A4375"/>
    <w:rsid w:val="003B13F8"/>
    <w:rsid w:val="003C3157"/>
    <w:rsid w:val="00541363"/>
    <w:rsid w:val="005E1740"/>
    <w:rsid w:val="005E5EC9"/>
    <w:rsid w:val="005F31E0"/>
    <w:rsid w:val="00647C33"/>
    <w:rsid w:val="00694859"/>
    <w:rsid w:val="006B35C9"/>
    <w:rsid w:val="00745819"/>
    <w:rsid w:val="007768F0"/>
    <w:rsid w:val="00795A9F"/>
    <w:rsid w:val="0083224D"/>
    <w:rsid w:val="00832D37"/>
    <w:rsid w:val="00885097"/>
    <w:rsid w:val="0090090E"/>
    <w:rsid w:val="009471FB"/>
    <w:rsid w:val="009701B8"/>
    <w:rsid w:val="00980532"/>
    <w:rsid w:val="009B6611"/>
    <w:rsid w:val="009E6491"/>
    <w:rsid w:val="00A10EEA"/>
    <w:rsid w:val="00AC0449"/>
    <w:rsid w:val="00B03356"/>
    <w:rsid w:val="00B31342"/>
    <w:rsid w:val="00B4532E"/>
    <w:rsid w:val="00B46414"/>
    <w:rsid w:val="00B60FF9"/>
    <w:rsid w:val="00C446E0"/>
    <w:rsid w:val="00C56F8D"/>
    <w:rsid w:val="00C76EAE"/>
    <w:rsid w:val="00CA2A14"/>
    <w:rsid w:val="00CC75F2"/>
    <w:rsid w:val="00CE4CCB"/>
    <w:rsid w:val="00CE677F"/>
    <w:rsid w:val="00DB4C12"/>
    <w:rsid w:val="00DD1EF8"/>
    <w:rsid w:val="00DF7876"/>
    <w:rsid w:val="00E11D2A"/>
    <w:rsid w:val="00E515EF"/>
    <w:rsid w:val="00EC7FF5"/>
    <w:rsid w:val="00EF430F"/>
    <w:rsid w:val="00F13500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2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5F2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ar"/>
    <w:rsid w:val="00832D37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832D37"/>
  </w:style>
  <w:style w:type="character" w:styleId="Textedelespacerserv">
    <w:name w:val="Placeholder Text"/>
    <w:basedOn w:val="Policepardfaut"/>
    <w:uiPriority w:val="99"/>
    <w:semiHidden/>
    <w:rsid w:val="002F02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2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5F2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ar"/>
    <w:rsid w:val="00832D37"/>
    <w:pPr>
      <w:tabs>
        <w:tab w:val="center" w:pos="4540"/>
        <w:tab w:val="right" w:pos="9080"/>
      </w:tabs>
    </w:pPr>
  </w:style>
  <w:style w:type="character" w:customStyle="1" w:styleId="MTDisplayEquationCar">
    <w:name w:val="MTDisplayEquation Car"/>
    <w:basedOn w:val="Policepardfaut"/>
    <w:link w:val="MTDisplayEquation"/>
    <w:rsid w:val="00832D37"/>
  </w:style>
  <w:style w:type="character" w:styleId="Textedelespacerserv">
    <w:name w:val="Placeholder Text"/>
    <w:basedOn w:val="Policepardfaut"/>
    <w:uiPriority w:val="99"/>
    <w:semiHidden/>
    <w:rsid w:val="002F02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76" Type="http://schemas.openxmlformats.org/officeDocument/2006/relationships/image" Target="media/image39.wmf"/><Relationship Id="rId84" Type="http://schemas.openxmlformats.org/officeDocument/2006/relationships/image" Target="media/image43.tmp"/><Relationship Id="rId89" Type="http://schemas.openxmlformats.org/officeDocument/2006/relationships/image" Target="media/image48.tmp"/><Relationship Id="rId7" Type="http://schemas.openxmlformats.org/officeDocument/2006/relationships/image" Target="media/image2.tmp"/><Relationship Id="rId71" Type="http://schemas.openxmlformats.org/officeDocument/2006/relationships/image" Target="media/image36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87" Type="http://schemas.openxmlformats.org/officeDocument/2006/relationships/image" Target="media/image46.tmp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90" Type="http://schemas.openxmlformats.org/officeDocument/2006/relationships/image" Target="media/image49.tmp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tmp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3.bin"/><Relationship Id="rId8" Type="http://schemas.openxmlformats.org/officeDocument/2006/relationships/image" Target="media/image3.tmp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5" Type="http://schemas.openxmlformats.org/officeDocument/2006/relationships/image" Target="media/image44.tmp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tmp"/><Relationship Id="rId83" Type="http://schemas.openxmlformats.org/officeDocument/2006/relationships/oleObject" Target="embeddings/oleObject36.bin"/><Relationship Id="rId88" Type="http://schemas.openxmlformats.org/officeDocument/2006/relationships/image" Target="media/image47.tmp"/><Relationship Id="rId91" Type="http://schemas.openxmlformats.org/officeDocument/2006/relationships/image" Target="media/image50.tmp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image" Target="media/image22.tmp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5.tmp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18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46</cp:revision>
  <dcterms:created xsi:type="dcterms:W3CDTF">2014-07-28T19:42:00Z</dcterms:created>
  <dcterms:modified xsi:type="dcterms:W3CDTF">2014-07-31T21:21:00Z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